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4B701" w14:textId="5CA3BBD2" w:rsidR="001B2B6B" w:rsidRPr="001B2B6B" w:rsidRDefault="007E4AA0" w:rsidP="001B2B6B">
      <w:pPr>
        <w:jc w:val="center"/>
        <w:rPr>
          <w:rFonts w:ascii="ＭＳ 明朝" w:eastAsia="ＭＳ 明朝" w:hAnsi="ＭＳ 明朝"/>
        </w:rPr>
      </w:pPr>
      <w:r>
        <w:rPr>
          <w:rFonts w:ascii="ＭＳ 明朝" w:eastAsia="ＭＳ 明朝" w:hAnsi="ＭＳ 明朝" w:hint="eastAsia"/>
        </w:rPr>
        <w:t>高石市</w:t>
      </w:r>
      <w:r w:rsidRPr="001B2B6B">
        <w:rPr>
          <w:rFonts w:ascii="ＭＳ 明朝" w:eastAsia="ＭＳ 明朝" w:hAnsi="ＭＳ 明朝" w:hint="eastAsia"/>
        </w:rPr>
        <w:t>ゼロカーボン推進補助金</w:t>
      </w:r>
      <w:r w:rsidR="001B2B6B" w:rsidRPr="001B2B6B">
        <w:rPr>
          <w:rFonts w:ascii="ＭＳ 明朝" w:eastAsia="ＭＳ 明朝" w:hAnsi="ＭＳ 明朝" w:hint="eastAsia"/>
        </w:rPr>
        <w:t>に係る誓約書</w:t>
      </w:r>
    </w:p>
    <w:p w14:paraId="09DA1716" w14:textId="77777777" w:rsidR="001B2B6B" w:rsidRDefault="001B2B6B" w:rsidP="001B2B6B">
      <w:pPr>
        <w:rPr>
          <w:rFonts w:ascii="ＭＳ 明朝" w:eastAsia="ＭＳ 明朝" w:hAnsi="ＭＳ 明朝"/>
        </w:rPr>
      </w:pPr>
    </w:p>
    <w:p w14:paraId="73606EE8" w14:textId="3D76990B" w:rsidR="001B2B6B" w:rsidRPr="001B2B6B" w:rsidRDefault="001B2B6B" w:rsidP="00C50974">
      <w:pPr>
        <w:ind w:firstLineChars="100" w:firstLine="210"/>
        <w:rPr>
          <w:rFonts w:ascii="ＭＳ 明朝" w:eastAsia="ＭＳ 明朝" w:hAnsi="ＭＳ 明朝"/>
        </w:rPr>
      </w:pPr>
      <w:r>
        <w:rPr>
          <w:rFonts w:ascii="ＭＳ 明朝" w:eastAsia="ＭＳ 明朝" w:hAnsi="ＭＳ 明朝" w:hint="eastAsia"/>
        </w:rPr>
        <w:t>高石市</w:t>
      </w:r>
      <w:r w:rsidRPr="001B2B6B">
        <w:rPr>
          <w:rFonts w:ascii="ＭＳ 明朝" w:eastAsia="ＭＳ 明朝" w:hAnsi="ＭＳ 明朝" w:hint="eastAsia"/>
        </w:rPr>
        <w:t>ゼロカーボン推進補助金</w:t>
      </w:r>
      <w:r w:rsidRPr="001B2B6B">
        <w:rPr>
          <w:rFonts w:ascii="ＭＳ 明朝" w:eastAsia="ＭＳ 明朝" w:hAnsi="ＭＳ 明朝"/>
        </w:rPr>
        <w:t>を受けるにあたり、下記の事項について誓約します。</w:t>
      </w:r>
    </w:p>
    <w:p w14:paraId="395B4F9E" w14:textId="7C1BF3B3" w:rsidR="001B2B6B" w:rsidRDefault="001B2B6B" w:rsidP="001B2B6B">
      <w:pPr>
        <w:rPr>
          <w:rFonts w:ascii="ＭＳ 明朝" w:eastAsia="ＭＳ 明朝" w:hAnsi="ＭＳ 明朝"/>
        </w:rPr>
      </w:pPr>
    </w:p>
    <w:p w14:paraId="50482E10" w14:textId="0945C0FF" w:rsidR="006F55D4" w:rsidRPr="001B2B6B" w:rsidRDefault="009B140E" w:rsidP="006F55D4">
      <w:pPr>
        <w:rPr>
          <w:rFonts w:ascii="ＭＳ 明朝" w:eastAsia="ＭＳ 明朝" w:hAnsi="ＭＳ 明朝"/>
        </w:rPr>
      </w:pPr>
      <w:r>
        <w:rPr>
          <w:rFonts w:ascii="ＭＳ 明朝" w:eastAsia="ＭＳ 明朝" w:hAnsi="ＭＳ 明朝" w:hint="eastAsia"/>
        </w:rPr>
        <w:t>1</w:t>
      </w:r>
      <w:r w:rsidR="006F55D4">
        <w:rPr>
          <w:rFonts w:ascii="ＭＳ 明朝" w:eastAsia="ＭＳ 明朝" w:hAnsi="ＭＳ 明朝" w:hint="eastAsia"/>
        </w:rPr>
        <w:t xml:space="preserve">　</w:t>
      </w:r>
      <w:r w:rsidR="006F55D4" w:rsidRPr="001B2B6B">
        <w:rPr>
          <w:rFonts w:ascii="ＭＳ 明朝" w:eastAsia="ＭＳ 明朝" w:hAnsi="ＭＳ 明朝"/>
        </w:rPr>
        <w:t>法定耐用年数を経過するまでの間、交付対象事業により取得した温室効果ガス排出削減効果についてＪ－クレジット制度への登録を行わないこと</w:t>
      </w:r>
    </w:p>
    <w:p w14:paraId="22FA56DE" w14:textId="6D63BD71" w:rsidR="00595E1E" w:rsidRPr="00595E1E" w:rsidRDefault="009B140E" w:rsidP="00595E1E">
      <w:pPr>
        <w:autoSpaceDE w:val="0"/>
        <w:autoSpaceDN w:val="0"/>
        <w:adjustRightInd w:val="0"/>
        <w:rPr>
          <w:rFonts w:ascii="ＭＳ 明朝" w:eastAsia="ＭＳ 明朝" w:cs="ＭＳ 明朝"/>
          <w:color w:val="000000"/>
          <w:kern w:val="0"/>
          <w:szCs w:val="21"/>
        </w:rPr>
      </w:pPr>
      <w:r>
        <w:rPr>
          <w:rFonts w:ascii="ＭＳ 明朝" w:eastAsia="ＭＳ 明朝" w:cs="ＭＳ 明朝" w:hint="eastAsia"/>
          <w:color w:val="000000"/>
          <w:kern w:val="0"/>
          <w:szCs w:val="21"/>
        </w:rPr>
        <w:t>2</w:t>
      </w:r>
      <w:r w:rsidR="00595E1E">
        <w:rPr>
          <w:rFonts w:ascii="ＭＳ 明朝" w:eastAsia="ＭＳ 明朝" w:cs="ＭＳ 明朝" w:hint="eastAsia"/>
          <w:color w:val="000000"/>
          <w:kern w:val="0"/>
          <w:szCs w:val="21"/>
        </w:rPr>
        <w:t xml:space="preserve">　</w:t>
      </w:r>
      <w:r w:rsidR="00595E1E" w:rsidRPr="00595E1E">
        <w:rPr>
          <w:rFonts w:ascii="ＭＳ 明朝" w:eastAsia="ＭＳ 明朝" w:cs="ＭＳ 明朝" w:hint="eastAsia"/>
          <w:color w:val="000000"/>
          <w:kern w:val="0"/>
          <w:szCs w:val="21"/>
        </w:rPr>
        <w:t>本事業によって得られる環境価値のうち、需要家に供給を行った電力量に紐付く環境価値を需要家に帰属させるものであること。</w:t>
      </w:r>
    </w:p>
    <w:p w14:paraId="40A1123E" w14:textId="0C245C45" w:rsidR="007E4AA0" w:rsidRPr="0077749E" w:rsidRDefault="009B140E" w:rsidP="001B2B6B">
      <w:pPr>
        <w:rPr>
          <w:rFonts w:ascii="ＭＳ 明朝" w:eastAsia="ＭＳ 明朝" w:hAnsi="ＭＳ 明朝"/>
        </w:rPr>
      </w:pPr>
      <w:r>
        <w:rPr>
          <w:rFonts w:ascii="ＭＳ 明朝" w:eastAsia="ＭＳ 明朝" w:hAnsi="ＭＳ 明朝" w:hint="eastAsia"/>
        </w:rPr>
        <w:t>3</w:t>
      </w:r>
      <w:r w:rsidR="0077749E">
        <w:rPr>
          <w:rFonts w:ascii="ＭＳ 明朝" w:eastAsia="ＭＳ 明朝" w:hAnsi="ＭＳ 明朝" w:hint="eastAsia"/>
        </w:rPr>
        <w:t xml:space="preserve">　</w:t>
      </w:r>
      <w:r w:rsidR="0077749E" w:rsidRPr="0077749E">
        <w:rPr>
          <w:rFonts w:ascii="ＭＳ 明朝" w:eastAsia="ＭＳ 明朝" w:hAnsi="ＭＳ 明朝" w:hint="eastAsia"/>
        </w:rPr>
        <w:t>電気事業法第２条第１項第５号ロに定める接続供給（自己託送）を行わないものであること。</w:t>
      </w:r>
    </w:p>
    <w:p w14:paraId="2605DABE" w14:textId="786ECD9D" w:rsidR="00806BA3" w:rsidRPr="00806BA3" w:rsidRDefault="009B140E" w:rsidP="00806BA3">
      <w:pPr>
        <w:pStyle w:val="Default"/>
        <w:jc w:val="both"/>
        <w:rPr>
          <w:sz w:val="21"/>
          <w:szCs w:val="21"/>
        </w:rPr>
      </w:pPr>
      <w:r>
        <w:rPr>
          <w:rFonts w:hAnsi="ＭＳ 明朝" w:hint="eastAsia"/>
          <w:sz w:val="21"/>
          <w:szCs w:val="21"/>
        </w:rPr>
        <w:t>4</w:t>
      </w:r>
      <w:r w:rsidR="00806BA3" w:rsidRPr="00806BA3">
        <w:rPr>
          <w:rFonts w:hAnsi="ＭＳ 明朝" w:hint="eastAsia"/>
          <w:sz w:val="21"/>
          <w:szCs w:val="21"/>
        </w:rPr>
        <w:t xml:space="preserve">　</w:t>
      </w:r>
      <w:r w:rsidR="00806BA3" w:rsidRPr="00806BA3">
        <w:rPr>
          <w:rFonts w:hint="eastAsia"/>
          <w:sz w:val="21"/>
          <w:szCs w:val="21"/>
        </w:rPr>
        <w:t>再エネ特措法に基づく「事業計画策定ガイドライン（太陽光発電）」（資源エネルギー庁）に定める遵守事項等に準拠して事業を実施すること（ただし、専ら</w:t>
      </w:r>
      <w:r w:rsidR="00806BA3" w:rsidRPr="00806BA3">
        <w:rPr>
          <w:sz w:val="21"/>
          <w:szCs w:val="21"/>
        </w:rPr>
        <w:t>FIT</w:t>
      </w:r>
      <w:r w:rsidR="00806BA3" w:rsidRPr="00806BA3">
        <w:rPr>
          <w:rFonts w:hint="eastAsia"/>
          <w:sz w:val="21"/>
          <w:szCs w:val="21"/>
        </w:rPr>
        <w:t>の認定を受けた者に対するものを除く。</w:t>
      </w:r>
      <w:r w:rsidR="00806BA3" w:rsidRPr="00806BA3">
        <w:rPr>
          <w:sz w:val="21"/>
          <w:szCs w:val="21"/>
        </w:rPr>
        <w:t>)</w:t>
      </w:r>
      <w:r w:rsidR="00806BA3" w:rsidRPr="00806BA3">
        <w:rPr>
          <w:rFonts w:hint="eastAsia"/>
          <w:sz w:val="21"/>
          <w:szCs w:val="21"/>
        </w:rPr>
        <w:t>。特に、次の（</w:t>
      </w:r>
      <w:r w:rsidR="00806BA3" w:rsidRPr="00806BA3">
        <w:rPr>
          <w:sz w:val="21"/>
          <w:szCs w:val="21"/>
        </w:rPr>
        <w:t>a</w:t>
      </w:r>
      <w:r w:rsidR="00806BA3" w:rsidRPr="00806BA3">
        <w:rPr>
          <w:rFonts w:hint="eastAsia"/>
          <w:sz w:val="21"/>
          <w:szCs w:val="21"/>
        </w:rPr>
        <w:t>）～（</w:t>
      </w:r>
      <w:r w:rsidR="00806BA3" w:rsidRPr="00806BA3">
        <w:rPr>
          <w:sz w:val="21"/>
          <w:szCs w:val="21"/>
        </w:rPr>
        <w:t>l</w:t>
      </w:r>
      <w:r w:rsidR="00806BA3" w:rsidRPr="00806BA3">
        <w:rPr>
          <w:rFonts w:hint="eastAsia"/>
          <w:sz w:val="21"/>
          <w:szCs w:val="21"/>
        </w:rPr>
        <w:t>）をすべて遵守していること。</w:t>
      </w:r>
      <w:r w:rsidR="00806BA3" w:rsidRPr="00806BA3">
        <w:rPr>
          <w:sz w:val="21"/>
          <w:szCs w:val="21"/>
        </w:rPr>
        <w:t xml:space="preserve"> </w:t>
      </w:r>
    </w:p>
    <w:p w14:paraId="6AFC655F" w14:textId="682A21A8" w:rsidR="00806BA3" w:rsidRPr="00806BA3" w:rsidRDefault="00806BA3" w:rsidP="00806BA3">
      <w:pPr>
        <w:autoSpaceDE w:val="0"/>
        <w:autoSpaceDN w:val="0"/>
        <w:adjustRightInd w:val="0"/>
        <w:rPr>
          <w:rFonts w:ascii="ＭＳ 明朝" w:eastAsia="ＭＳ 明朝" w:cs="ＭＳ 明朝"/>
          <w:color w:val="000000"/>
          <w:kern w:val="0"/>
          <w:szCs w:val="21"/>
        </w:rPr>
      </w:pPr>
      <w:r w:rsidRPr="00806BA3">
        <w:rPr>
          <w:rFonts w:ascii="ＭＳ 明朝" w:eastAsia="ＭＳ 明朝" w:cs="ＭＳ 明朝" w:hint="eastAsia"/>
          <w:color w:val="000000"/>
          <w:kern w:val="0"/>
          <w:szCs w:val="21"/>
        </w:rPr>
        <w:t>（</w:t>
      </w:r>
      <w:r w:rsidRPr="00806BA3">
        <w:rPr>
          <w:rFonts w:ascii="ＭＳ 明朝" w:eastAsia="ＭＳ 明朝" w:cs="ＭＳ 明朝"/>
          <w:color w:val="000000"/>
          <w:kern w:val="0"/>
          <w:szCs w:val="21"/>
        </w:rPr>
        <w:t>a</w:t>
      </w:r>
      <w:r w:rsidRPr="00806BA3">
        <w:rPr>
          <w:rFonts w:ascii="ＭＳ 明朝" w:eastAsia="ＭＳ 明朝" w:cs="ＭＳ 明朝" w:hint="eastAsia"/>
          <w:color w:val="000000"/>
          <w:kern w:val="0"/>
          <w:szCs w:val="21"/>
        </w:rPr>
        <w:t>）地域住民や地域の自治体と適切なコミュニケーションを図るとともに、地域住民に十分配慮して事業を実施するよう努めること。</w:t>
      </w:r>
      <w:r w:rsidRPr="00806BA3">
        <w:rPr>
          <w:rFonts w:ascii="ＭＳ 明朝" w:eastAsia="ＭＳ 明朝" w:cs="ＭＳ 明朝"/>
          <w:color w:val="000000"/>
          <w:kern w:val="0"/>
          <w:szCs w:val="21"/>
        </w:rPr>
        <w:t xml:space="preserve"> </w:t>
      </w:r>
    </w:p>
    <w:p w14:paraId="6FC9EAB7" w14:textId="1BB75760" w:rsidR="00806BA3" w:rsidRPr="00806BA3" w:rsidRDefault="00806BA3" w:rsidP="00806BA3">
      <w:pPr>
        <w:autoSpaceDE w:val="0"/>
        <w:autoSpaceDN w:val="0"/>
        <w:adjustRightInd w:val="0"/>
        <w:rPr>
          <w:rFonts w:ascii="ＭＳ 明朝" w:eastAsia="ＭＳ 明朝" w:cs="ＭＳ 明朝"/>
          <w:color w:val="000000"/>
          <w:kern w:val="0"/>
          <w:szCs w:val="21"/>
        </w:rPr>
      </w:pPr>
      <w:r w:rsidRPr="00806BA3">
        <w:rPr>
          <w:rFonts w:ascii="ＭＳ 明朝" w:eastAsia="ＭＳ 明朝" w:cs="ＭＳ 明朝" w:hint="eastAsia"/>
          <w:color w:val="000000"/>
          <w:kern w:val="0"/>
          <w:szCs w:val="21"/>
        </w:rPr>
        <w:t>（</w:t>
      </w:r>
      <w:r w:rsidRPr="00806BA3">
        <w:rPr>
          <w:rFonts w:ascii="ＭＳ 明朝" w:eastAsia="ＭＳ 明朝" w:cs="ＭＳ 明朝"/>
          <w:color w:val="000000"/>
          <w:kern w:val="0"/>
          <w:szCs w:val="21"/>
        </w:rPr>
        <w:t>b</w:t>
      </w:r>
      <w:r w:rsidR="00252AE7">
        <w:rPr>
          <w:rFonts w:ascii="ＭＳ 明朝" w:eastAsia="ＭＳ 明朝" w:cs="ＭＳ 明朝" w:hint="eastAsia"/>
          <w:color w:val="000000"/>
          <w:kern w:val="0"/>
          <w:szCs w:val="21"/>
        </w:rPr>
        <w:t>）</w:t>
      </w:r>
      <w:r w:rsidRPr="00806BA3">
        <w:rPr>
          <w:rFonts w:ascii="ＭＳ 明朝" w:eastAsia="ＭＳ 明朝" w:cs="ＭＳ 明朝" w:hint="eastAsia"/>
          <w:color w:val="000000"/>
          <w:kern w:val="0"/>
          <w:szCs w:val="21"/>
        </w:rPr>
        <w:t>関係法令及び条例の規定に従い、土地開発等の設計・施工を行うこと。</w:t>
      </w:r>
      <w:r w:rsidRPr="00806BA3">
        <w:rPr>
          <w:rFonts w:ascii="ＭＳ 明朝" w:eastAsia="ＭＳ 明朝" w:cs="ＭＳ 明朝"/>
          <w:color w:val="000000"/>
          <w:kern w:val="0"/>
          <w:szCs w:val="21"/>
        </w:rPr>
        <w:t xml:space="preserve"> </w:t>
      </w:r>
    </w:p>
    <w:p w14:paraId="303E5C67" w14:textId="639FBB9D" w:rsidR="00806BA3" w:rsidRPr="00806BA3" w:rsidRDefault="00806BA3" w:rsidP="00806BA3">
      <w:pPr>
        <w:autoSpaceDE w:val="0"/>
        <w:autoSpaceDN w:val="0"/>
        <w:adjustRightInd w:val="0"/>
        <w:rPr>
          <w:rFonts w:ascii="ＭＳ 明朝" w:eastAsia="ＭＳ 明朝" w:cs="ＭＳ 明朝"/>
          <w:color w:val="000000"/>
          <w:kern w:val="0"/>
          <w:szCs w:val="21"/>
        </w:rPr>
      </w:pPr>
      <w:r w:rsidRPr="00806BA3">
        <w:rPr>
          <w:rFonts w:ascii="ＭＳ 明朝" w:eastAsia="ＭＳ 明朝" w:cs="ＭＳ 明朝" w:hint="eastAsia"/>
          <w:color w:val="000000"/>
          <w:kern w:val="0"/>
          <w:szCs w:val="21"/>
        </w:rPr>
        <w:t>（</w:t>
      </w:r>
      <w:r w:rsidRPr="00806BA3">
        <w:rPr>
          <w:rFonts w:ascii="ＭＳ 明朝" w:eastAsia="ＭＳ 明朝" w:cs="ＭＳ 明朝"/>
          <w:color w:val="000000"/>
          <w:kern w:val="0"/>
          <w:szCs w:val="21"/>
        </w:rPr>
        <w:t>c</w:t>
      </w:r>
      <w:r w:rsidRPr="00806BA3">
        <w:rPr>
          <w:rFonts w:ascii="ＭＳ 明朝" w:eastAsia="ＭＳ 明朝" w:cs="ＭＳ 明朝" w:hint="eastAsia"/>
          <w:color w:val="000000"/>
          <w:kern w:val="0"/>
          <w:szCs w:val="21"/>
        </w:rPr>
        <w:t>）防災、環境保全、景観保全を考慮し交付対象設備の設計を行うよう努めること。</w:t>
      </w:r>
      <w:r w:rsidRPr="00806BA3">
        <w:rPr>
          <w:rFonts w:ascii="ＭＳ 明朝" w:eastAsia="ＭＳ 明朝" w:cs="ＭＳ 明朝"/>
          <w:color w:val="000000"/>
          <w:kern w:val="0"/>
          <w:szCs w:val="21"/>
        </w:rPr>
        <w:t xml:space="preserve"> </w:t>
      </w:r>
    </w:p>
    <w:p w14:paraId="636BA0E0" w14:textId="01ED69A7" w:rsidR="00806BA3" w:rsidRPr="00806BA3" w:rsidRDefault="00806BA3" w:rsidP="00806BA3">
      <w:pPr>
        <w:autoSpaceDE w:val="0"/>
        <w:autoSpaceDN w:val="0"/>
        <w:adjustRightInd w:val="0"/>
        <w:rPr>
          <w:rFonts w:ascii="ＭＳ 明朝" w:eastAsia="ＭＳ 明朝" w:cs="ＭＳ 明朝"/>
          <w:color w:val="000000"/>
          <w:kern w:val="0"/>
          <w:szCs w:val="21"/>
        </w:rPr>
      </w:pPr>
      <w:r w:rsidRPr="00806BA3">
        <w:rPr>
          <w:rFonts w:ascii="ＭＳ 明朝" w:eastAsia="ＭＳ 明朝" w:cs="ＭＳ 明朝" w:hint="eastAsia"/>
          <w:color w:val="000000"/>
          <w:kern w:val="0"/>
          <w:szCs w:val="21"/>
        </w:rPr>
        <w:t>（</w:t>
      </w:r>
      <w:r w:rsidRPr="00806BA3">
        <w:rPr>
          <w:rFonts w:ascii="ＭＳ 明朝" w:eastAsia="ＭＳ 明朝" w:cs="ＭＳ 明朝"/>
          <w:color w:val="000000"/>
          <w:kern w:val="0"/>
          <w:szCs w:val="21"/>
        </w:rPr>
        <w:t>d</w:t>
      </w:r>
      <w:r w:rsidRPr="00806BA3">
        <w:rPr>
          <w:rFonts w:ascii="ＭＳ 明朝" w:eastAsia="ＭＳ 明朝" w:cs="ＭＳ 明朝" w:hint="eastAsia"/>
          <w:color w:val="000000"/>
          <w:kern w:val="0"/>
          <w:szCs w:val="21"/>
        </w:rPr>
        <w:t>）一の場所において、設備を複数の設備に分割したものでないこと。詳細は「再生可能エネルギー発電事業計画における再生可能エネルギー発電設備の設置場所について」（資源エネルギー庁省エネルギー・新エネルギー部新エネルギー課再生可能エネルギー推進室）を参照のこと。</w:t>
      </w:r>
    </w:p>
    <w:p w14:paraId="330799D3" w14:textId="1109DA61" w:rsidR="00806BA3" w:rsidRPr="00806BA3" w:rsidRDefault="00806BA3" w:rsidP="00806BA3">
      <w:pPr>
        <w:autoSpaceDE w:val="0"/>
        <w:autoSpaceDN w:val="0"/>
        <w:adjustRightInd w:val="0"/>
        <w:rPr>
          <w:rFonts w:ascii="ＭＳ 明朝" w:eastAsia="ＭＳ 明朝" w:cs="ＭＳ 明朝"/>
          <w:color w:val="000000"/>
          <w:kern w:val="0"/>
          <w:szCs w:val="21"/>
        </w:rPr>
      </w:pPr>
      <w:r w:rsidRPr="00806BA3">
        <w:rPr>
          <w:rFonts w:ascii="ＭＳ 明朝" w:eastAsia="ＭＳ 明朝" w:cs="ＭＳ 明朝" w:hint="eastAsia"/>
          <w:color w:val="000000"/>
          <w:kern w:val="0"/>
          <w:szCs w:val="21"/>
        </w:rPr>
        <w:t>（</w:t>
      </w:r>
      <w:r w:rsidRPr="00806BA3">
        <w:rPr>
          <w:rFonts w:ascii="ＭＳ 明朝" w:eastAsia="ＭＳ 明朝" w:cs="ＭＳ 明朝"/>
          <w:color w:val="000000"/>
          <w:kern w:val="0"/>
          <w:szCs w:val="21"/>
        </w:rPr>
        <w:t>e</w:t>
      </w:r>
      <w:r w:rsidR="00252AE7">
        <w:rPr>
          <w:rFonts w:ascii="ＭＳ 明朝" w:eastAsia="ＭＳ 明朝" w:cs="ＭＳ 明朝" w:hint="eastAsia"/>
          <w:color w:val="000000"/>
          <w:kern w:val="0"/>
          <w:szCs w:val="21"/>
        </w:rPr>
        <w:t>）</w:t>
      </w:r>
      <w:r w:rsidRPr="00806BA3">
        <w:rPr>
          <w:rFonts w:ascii="ＭＳ 明朝" w:eastAsia="ＭＳ 明朝" w:cs="ＭＳ 明朝"/>
          <w:color w:val="000000"/>
          <w:kern w:val="0"/>
          <w:szCs w:val="21"/>
        </w:rPr>
        <w:t>20kW</w:t>
      </w:r>
      <w:r w:rsidRPr="00806BA3">
        <w:rPr>
          <w:rFonts w:ascii="ＭＳ 明朝" w:eastAsia="ＭＳ 明朝" w:cs="ＭＳ 明朝" w:hint="eastAsia"/>
          <w:color w:val="000000"/>
          <w:kern w:val="0"/>
          <w:szCs w:val="21"/>
        </w:rPr>
        <w:t>以上の太陽光発電設備の場合、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r w:rsidRPr="00806BA3">
        <w:rPr>
          <w:rFonts w:ascii="ＭＳ 明朝" w:eastAsia="ＭＳ 明朝" w:cs="ＭＳ 明朝"/>
          <w:color w:val="000000"/>
          <w:kern w:val="0"/>
          <w:szCs w:val="21"/>
        </w:rPr>
        <w:t xml:space="preserve"> </w:t>
      </w:r>
    </w:p>
    <w:p w14:paraId="45A5156F" w14:textId="420B7BB7" w:rsidR="00806BA3" w:rsidRPr="00806BA3" w:rsidRDefault="00806BA3" w:rsidP="00806BA3">
      <w:pPr>
        <w:autoSpaceDE w:val="0"/>
        <w:autoSpaceDN w:val="0"/>
        <w:adjustRightInd w:val="0"/>
        <w:rPr>
          <w:rFonts w:ascii="ＭＳ 明朝" w:eastAsia="ＭＳ 明朝" w:cs="ＭＳ 明朝"/>
          <w:color w:val="000000"/>
          <w:kern w:val="0"/>
          <w:szCs w:val="21"/>
        </w:rPr>
      </w:pPr>
      <w:r w:rsidRPr="00806BA3">
        <w:rPr>
          <w:rFonts w:ascii="ＭＳ 明朝" w:eastAsia="ＭＳ 明朝" w:cs="ＭＳ 明朝" w:hint="eastAsia"/>
          <w:color w:val="000000"/>
          <w:kern w:val="0"/>
          <w:szCs w:val="21"/>
        </w:rPr>
        <w:t>（</w:t>
      </w:r>
      <w:r w:rsidRPr="00806BA3">
        <w:rPr>
          <w:rFonts w:ascii="ＭＳ 明朝" w:eastAsia="ＭＳ 明朝" w:cs="ＭＳ 明朝"/>
          <w:color w:val="000000"/>
          <w:kern w:val="0"/>
          <w:szCs w:val="21"/>
        </w:rPr>
        <w:t>f</w:t>
      </w:r>
      <w:r w:rsidRPr="00806BA3">
        <w:rPr>
          <w:rFonts w:ascii="ＭＳ 明朝" w:eastAsia="ＭＳ 明朝" w:cs="ＭＳ 明朝" w:hint="eastAsia"/>
          <w:color w:val="000000"/>
          <w:kern w:val="0"/>
          <w:szCs w:val="21"/>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p w14:paraId="69341EBC" w14:textId="4D95EDB7" w:rsidR="00806BA3" w:rsidRPr="00806BA3" w:rsidRDefault="00806BA3" w:rsidP="00806BA3">
      <w:pPr>
        <w:autoSpaceDE w:val="0"/>
        <w:autoSpaceDN w:val="0"/>
        <w:adjustRightInd w:val="0"/>
        <w:rPr>
          <w:rFonts w:ascii="ＭＳ 明朝" w:eastAsia="ＭＳ 明朝" w:cs="ＭＳ 明朝"/>
          <w:color w:val="000000"/>
          <w:kern w:val="0"/>
          <w:szCs w:val="21"/>
        </w:rPr>
      </w:pPr>
      <w:r w:rsidRPr="00806BA3">
        <w:rPr>
          <w:rFonts w:ascii="ＭＳ 明朝" w:eastAsia="ＭＳ 明朝" w:cs="ＭＳ 明朝" w:hint="eastAsia"/>
          <w:color w:val="000000"/>
          <w:kern w:val="0"/>
          <w:szCs w:val="21"/>
        </w:rPr>
        <w:t>（</w:t>
      </w:r>
      <w:r w:rsidRPr="00806BA3">
        <w:rPr>
          <w:rFonts w:ascii="ＭＳ 明朝" w:eastAsia="ＭＳ 明朝" w:cs="ＭＳ 明朝"/>
          <w:color w:val="000000"/>
          <w:kern w:val="0"/>
          <w:szCs w:val="21"/>
        </w:rPr>
        <w:t>g</w:t>
      </w:r>
      <w:r w:rsidRPr="00806BA3">
        <w:rPr>
          <w:rFonts w:ascii="ＭＳ 明朝" w:eastAsia="ＭＳ 明朝" w:cs="ＭＳ 明朝" w:hint="eastAsia"/>
          <w:color w:val="000000"/>
          <w:kern w:val="0"/>
          <w:szCs w:val="21"/>
        </w:rPr>
        <w:t>）設備の設置後、適切な保守点検及び維持管理を実施すること。</w:t>
      </w:r>
    </w:p>
    <w:p w14:paraId="29165BC6" w14:textId="0BCD598E" w:rsidR="00806BA3" w:rsidRPr="00806BA3" w:rsidRDefault="00806BA3" w:rsidP="00806BA3">
      <w:pPr>
        <w:pStyle w:val="Default"/>
        <w:jc w:val="both"/>
        <w:rPr>
          <w:sz w:val="21"/>
          <w:szCs w:val="21"/>
        </w:rPr>
      </w:pPr>
      <w:r w:rsidRPr="00806BA3">
        <w:rPr>
          <w:rFonts w:hint="eastAsia"/>
          <w:sz w:val="21"/>
          <w:szCs w:val="21"/>
        </w:rPr>
        <w:t>（</w:t>
      </w:r>
      <w:r w:rsidRPr="00806BA3">
        <w:rPr>
          <w:sz w:val="21"/>
          <w:szCs w:val="21"/>
        </w:rPr>
        <w:t>h</w:t>
      </w:r>
      <w:r w:rsidRPr="00806BA3">
        <w:rPr>
          <w:rFonts w:hint="eastAsia"/>
          <w:sz w:val="21"/>
          <w:szCs w:val="21"/>
        </w:rPr>
        <w:t>）接続契約を締結している一般送配電事業者又は特定送配電事業者から国が定める出力制御の指針に基づいた出力制御の要請を受けたときは、適切な方法により協力すること。</w:t>
      </w:r>
      <w:r w:rsidRPr="00806BA3">
        <w:rPr>
          <w:sz w:val="21"/>
          <w:szCs w:val="21"/>
        </w:rPr>
        <w:t xml:space="preserve"> </w:t>
      </w:r>
    </w:p>
    <w:p w14:paraId="380B38A8" w14:textId="5FF1486B" w:rsidR="00806BA3" w:rsidRPr="00806BA3" w:rsidRDefault="00806BA3" w:rsidP="00806BA3">
      <w:pPr>
        <w:rPr>
          <w:rFonts w:ascii="ＭＳ 明朝" w:eastAsia="ＭＳ 明朝" w:hAnsi="ＭＳ 明朝"/>
          <w:szCs w:val="21"/>
        </w:rPr>
      </w:pPr>
      <w:r w:rsidRPr="00806BA3">
        <w:rPr>
          <w:rFonts w:ascii="ＭＳ 明朝" w:eastAsia="ＭＳ 明朝" w:hAnsi="ＭＳ 明朝" w:hint="eastAsia"/>
          <w:szCs w:val="21"/>
        </w:rPr>
        <w:t>（</w:t>
      </w:r>
      <w:proofErr w:type="spellStart"/>
      <w:r w:rsidRPr="00806BA3">
        <w:rPr>
          <w:rFonts w:ascii="ＭＳ 明朝" w:eastAsia="ＭＳ 明朝" w:hAnsi="ＭＳ 明朝"/>
          <w:szCs w:val="21"/>
        </w:rPr>
        <w:t>i</w:t>
      </w:r>
      <w:proofErr w:type="spellEnd"/>
      <w:r w:rsidRPr="00806BA3">
        <w:rPr>
          <w:rFonts w:ascii="ＭＳ 明朝" w:eastAsia="ＭＳ 明朝" w:hAnsi="ＭＳ 明朝"/>
          <w:szCs w:val="21"/>
        </w:rPr>
        <w:t>）防災、環境保全、景観保全の観点から計画段階で予期しなかった問題が生じた場合、適切な対策を講じ、災害防止や自然破壊、近隣への配慮を行うよう努めること。</w:t>
      </w:r>
    </w:p>
    <w:p w14:paraId="21896252" w14:textId="467414AD" w:rsidR="00806BA3" w:rsidRPr="00806BA3" w:rsidRDefault="00806BA3" w:rsidP="00806BA3">
      <w:pPr>
        <w:rPr>
          <w:rFonts w:ascii="ＭＳ 明朝" w:eastAsia="ＭＳ 明朝" w:hAnsi="ＭＳ 明朝"/>
          <w:szCs w:val="21"/>
        </w:rPr>
      </w:pPr>
      <w:r w:rsidRPr="00806BA3">
        <w:rPr>
          <w:rFonts w:ascii="ＭＳ 明朝" w:eastAsia="ＭＳ 明朝" w:hAnsi="ＭＳ 明朝" w:hint="eastAsia"/>
          <w:szCs w:val="21"/>
        </w:rPr>
        <w:t>（</w:t>
      </w:r>
      <w:r w:rsidRPr="00806BA3">
        <w:rPr>
          <w:rFonts w:ascii="ＭＳ 明朝" w:eastAsia="ＭＳ 明朝" w:hAnsi="ＭＳ 明朝"/>
          <w:szCs w:val="21"/>
        </w:rPr>
        <w:t>j）交付対象設備を処分する際は、関係法令（立地する自治体の条例を含む。）の規定を遵守すること。</w:t>
      </w:r>
    </w:p>
    <w:p w14:paraId="2E8D9CBC" w14:textId="6E4A0896" w:rsidR="00806BA3" w:rsidRPr="00806BA3" w:rsidRDefault="00806BA3" w:rsidP="00806BA3">
      <w:pPr>
        <w:rPr>
          <w:rFonts w:ascii="ＭＳ 明朝" w:eastAsia="ＭＳ 明朝" w:hAnsi="ＭＳ 明朝"/>
          <w:szCs w:val="21"/>
        </w:rPr>
      </w:pPr>
      <w:r w:rsidRPr="00806BA3">
        <w:rPr>
          <w:rFonts w:ascii="ＭＳ 明朝" w:eastAsia="ＭＳ 明朝" w:hAnsi="ＭＳ 明朝" w:hint="eastAsia"/>
          <w:szCs w:val="21"/>
        </w:rPr>
        <w:t>（</w:t>
      </w:r>
      <w:r w:rsidRPr="00806BA3">
        <w:rPr>
          <w:rFonts w:ascii="ＭＳ 明朝" w:eastAsia="ＭＳ 明朝" w:hAnsi="ＭＳ 明朝"/>
          <w:szCs w:val="21"/>
        </w:rPr>
        <w:t>k）10kW以上の太陽光発電設備の場合、交付対象設備の解体・撤去等に係る廃棄等費用に</w:t>
      </w:r>
      <w:r w:rsidRPr="00806BA3">
        <w:rPr>
          <w:rFonts w:ascii="ＭＳ 明朝" w:eastAsia="ＭＳ 明朝" w:hAnsi="ＭＳ 明朝"/>
          <w:szCs w:val="21"/>
        </w:rPr>
        <w:lastRenderedPageBreak/>
        <w:t>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p w14:paraId="40F62D11" w14:textId="2938573B" w:rsidR="00595E1E" w:rsidRDefault="00806BA3" w:rsidP="00806BA3">
      <w:pPr>
        <w:rPr>
          <w:rFonts w:ascii="ＭＳ 明朝" w:eastAsia="ＭＳ 明朝" w:hAnsi="ＭＳ 明朝"/>
          <w:szCs w:val="21"/>
        </w:rPr>
      </w:pPr>
      <w:r w:rsidRPr="00806BA3">
        <w:rPr>
          <w:rFonts w:ascii="ＭＳ 明朝" w:eastAsia="ＭＳ 明朝" w:hAnsi="ＭＳ 明朝" w:hint="eastAsia"/>
          <w:szCs w:val="21"/>
        </w:rPr>
        <w:t>（</w:t>
      </w:r>
      <w:r w:rsidRPr="00806BA3">
        <w:rPr>
          <w:rFonts w:ascii="ＭＳ 明朝" w:eastAsia="ＭＳ 明朝" w:hAnsi="ＭＳ 明朝"/>
          <w:szCs w:val="21"/>
        </w:rPr>
        <w:t>l）10kW以上の太陽光発電設備の場合、災害等による撤去及び処分に備えた火災保険や地震保険、第三者賠償保険等に加入するよう努めること。</w:t>
      </w:r>
    </w:p>
    <w:p w14:paraId="22170511" w14:textId="25DDFD31" w:rsidR="00252AE7" w:rsidRDefault="00252AE7" w:rsidP="00806BA3">
      <w:pPr>
        <w:rPr>
          <w:rFonts w:ascii="ＭＳ 明朝" w:eastAsia="ＭＳ 明朝" w:hAnsi="ＭＳ 明朝"/>
          <w:szCs w:val="21"/>
        </w:rPr>
      </w:pPr>
    </w:p>
    <w:p w14:paraId="504702F6" w14:textId="238A7FE9" w:rsidR="000866CF" w:rsidRPr="00806BA3" w:rsidRDefault="000866CF" w:rsidP="00806BA3">
      <w:pPr>
        <w:rPr>
          <w:rFonts w:ascii="ＭＳ 明朝" w:eastAsia="ＭＳ 明朝" w:hAnsi="ＭＳ 明朝"/>
          <w:szCs w:val="21"/>
        </w:rPr>
      </w:pPr>
      <w:r>
        <w:rPr>
          <w:rFonts w:ascii="ＭＳ 明朝" w:eastAsia="ＭＳ 明朝" w:hAnsi="ＭＳ 明朝" w:hint="eastAsia"/>
          <w:szCs w:val="21"/>
        </w:rPr>
        <w:t>【以下は</w:t>
      </w:r>
      <w:r w:rsidR="00F95E6D">
        <w:rPr>
          <w:rFonts w:ascii="ＭＳ 明朝" w:eastAsia="ＭＳ 明朝" w:hAnsi="ＭＳ 明朝" w:hint="eastAsia"/>
          <w:szCs w:val="21"/>
        </w:rPr>
        <w:t>蓄電池設置の方が対象</w:t>
      </w:r>
      <w:r>
        <w:rPr>
          <w:rFonts w:ascii="ＭＳ 明朝" w:eastAsia="ＭＳ 明朝" w:hAnsi="ＭＳ 明朝" w:hint="eastAsia"/>
          <w:szCs w:val="21"/>
        </w:rPr>
        <w:t>】</w:t>
      </w:r>
    </w:p>
    <w:p w14:paraId="0A40A5AA" w14:textId="2810B456" w:rsidR="00595E1E" w:rsidRDefault="009B140E" w:rsidP="001B2B6B">
      <w:pPr>
        <w:rPr>
          <w:rFonts w:ascii="ＭＳ 明朝" w:eastAsia="ＭＳ 明朝" w:hAnsi="ＭＳ 明朝"/>
          <w:szCs w:val="21"/>
        </w:rPr>
      </w:pPr>
      <w:r>
        <w:rPr>
          <w:rFonts w:ascii="ＭＳ 明朝" w:eastAsia="ＭＳ 明朝" w:hAnsi="ＭＳ 明朝" w:hint="eastAsia"/>
          <w:szCs w:val="21"/>
        </w:rPr>
        <w:t>5</w:t>
      </w:r>
      <w:r w:rsidR="00F95E6D">
        <w:rPr>
          <w:rFonts w:ascii="ＭＳ 明朝" w:eastAsia="ＭＳ 明朝" w:hAnsi="ＭＳ 明朝" w:hint="eastAsia"/>
          <w:szCs w:val="21"/>
        </w:rPr>
        <w:t xml:space="preserve">　本補助制度</w:t>
      </w:r>
      <w:r w:rsidR="00F95E6D" w:rsidRPr="00F95E6D">
        <w:rPr>
          <w:rFonts w:ascii="ＭＳ 明朝" w:eastAsia="ＭＳ 明朝" w:hAnsi="ＭＳ 明朝"/>
          <w:szCs w:val="21"/>
        </w:rPr>
        <w:t>で導入する</w:t>
      </w:r>
      <w:r w:rsidR="00F95E6D">
        <w:rPr>
          <w:rFonts w:ascii="ＭＳ 明朝" w:eastAsia="ＭＳ 明朝" w:hAnsi="ＭＳ 明朝" w:hint="eastAsia"/>
          <w:szCs w:val="21"/>
        </w:rPr>
        <w:t>太陽光発電</w:t>
      </w:r>
      <w:r w:rsidR="00F95E6D" w:rsidRPr="00F95E6D">
        <w:rPr>
          <w:rFonts w:ascii="ＭＳ 明朝" w:eastAsia="ＭＳ 明朝" w:hAnsi="ＭＳ 明朝"/>
          <w:szCs w:val="21"/>
        </w:rPr>
        <w:t>設備の付帯設備であること</w:t>
      </w:r>
      <w:r w:rsidR="00F95E6D">
        <w:rPr>
          <w:rFonts w:ascii="ＭＳ 明朝" w:eastAsia="ＭＳ 明朝" w:hAnsi="ＭＳ 明朝" w:hint="eastAsia"/>
          <w:szCs w:val="21"/>
        </w:rPr>
        <w:t>。</w:t>
      </w:r>
    </w:p>
    <w:p w14:paraId="15AB5682" w14:textId="1EA6703E" w:rsidR="00F95E6D" w:rsidRPr="00F95E6D" w:rsidRDefault="009B140E" w:rsidP="001B2B6B">
      <w:pPr>
        <w:rPr>
          <w:rFonts w:ascii="ＭＳ 明朝" w:eastAsia="ＭＳ 明朝" w:hAnsi="ＭＳ 明朝"/>
          <w:szCs w:val="21"/>
        </w:rPr>
      </w:pPr>
      <w:r>
        <w:rPr>
          <w:rFonts w:ascii="ＭＳ 明朝" w:eastAsia="ＭＳ 明朝" w:hAnsi="ＭＳ 明朝" w:hint="eastAsia"/>
          <w:szCs w:val="21"/>
        </w:rPr>
        <w:t>6</w:t>
      </w:r>
      <w:r w:rsidR="00F95E6D">
        <w:rPr>
          <w:rFonts w:ascii="ＭＳ 明朝" w:eastAsia="ＭＳ 明朝" w:hAnsi="ＭＳ 明朝" w:hint="eastAsia"/>
          <w:szCs w:val="21"/>
        </w:rPr>
        <w:t xml:space="preserve">　</w:t>
      </w:r>
      <w:r w:rsidR="00F57C5B" w:rsidRPr="00F57C5B">
        <w:rPr>
          <w:rFonts w:ascii="ＭＳ 明朝" w:eastAsia="ＭＳ 明朝" w:hAnsi="ＭＳ 明朝" w:hint="eastAsia"/>
          <w:szCs w:val="21"/>
        </w:rPr>
        <w:t>原則として再エネ発電設備によって発電した電気を蓄電するものであり、平時において充放電を繰り返すことを前提とした設備とすること</w:t>
      </w:r>
      <w:r w:rsidR="00F57C5B">
        <w:rPr>
          <w:rFonts w:ascii="ＭＳ 明朝" w:eastAsia="ＭＳ 明朝" w:hAnsi="ＭＳ 明朝" w:hint="eastAsia"/>
          <w:szCs w:val="21"/>
        </w:rPr>
        <w:t>。</w:t>
      </w:r>
    </w:p>
    <w:p w14:paraId="699CBC75" w14:textId="3B75E3F0" w:rsidR="00F95E6D" w:rsidRDefault="009B140E" w:rsidP="001B2B6B">
      <w:pPr>
        <w:rPr>
          <w:rFonts w:ascii="ＭＳ 明朝" w:eastAsia="ＭＳ 明朝" w:hAnsi="ＭＳ 明朝"/>
          <w:szCs w:val="21"/>
        </w:rPr>
      </w:pPr>
      <w:r>
        <w:rPr>
          <w:rFonts w:ascii="ＭＳ 明朝" w:eastAsia="ＭＳ 明朝" w:hAnsi="ＭＳ 明朝" w:hint="eastAsia"/>
          <w:szCs w:val="21"/>
        </w:rPr>
        <w:t>7</w:t>
      </w:r>
      <w:r w:rsidR="00F57C5B">
        <w:rPr>
          <w:rFonts w:ascii="ＭＳ 明朝" w:eastAsia="ＭＳ 明朝" w:hAnsi="ＭＳ 明朝" w:hint="eastAsia"/>
          <w:szCs w:val="21"/>
        </w:rPr>
        <w:t xml:space="preserve">　</w:t>
      </w:r>
      <w:r w:rsidR="00F57C5B" w:rsidRPr="00F57C5B">
        <w:rPr>
          <w:rFonts w:ascii="ＭＳ 明朝" w:eastAsia="ＭＳ 明朝" w:hAnsi="ＭＳ 明朝" w:hint="eastAsia"/>
          <w:szCs w:val="21"/>
        </w:rPr>
        <w:t>停電時のみに利用する非常用予備電源でないこと。</w:t>
      </w:r>
    </w:p>
    <w:p w14:paraId="3F39B3CE" w14:textId="67671529" w:rsidR="00F57C5B" w:rsidRPr="00F57C5B" w:rsidRDefault="009B140E" w:rsidP="001B2B6B">
      <w:pPr>
        <w:rPr>
          <w:rFonts w:ascii="ＭＳ 明朝" w:eastAsia="ＭＳ 明朝" w:hAnsi="ＭＳ 明朝"/>
          <w:szCs w:val="21"/>
        </w:rPr>
      </w:pPr>
      <w:r>
        <w:rPr>
          <w:rFonts w:ascii="ＭＳ 明朝" w:eastAsia="ＭＳ 明朝" w:hAnsi="ＭＳ 明朝" w:hint="eastAsia"/>
          <w:szCs w:val="21"/>
        </w:rPr>
        <w:t>8</w:t>
      </w:r>
      <w:r w:rsidR="00F57C5B">
        <w:rPr>
          <w:rFonts w:ascii="ＭＳ 明朝" w:eastAsia="ＭＳ 明朝" w:hAnsi="ＭＳ 明朝" w:hint="eastAsia"/>
          <w:szCs w:val="21"/>
        </w:rPr>
        <w:t xml:space="preserve">　</w:t>
      </w:r>
      <w:r w:rsidR="00F57C5B" w:rsidRPr="00F57C5B">
        <w:rPr>
          <w:rFonts w:ascii="ＭＳ 明朝" w:eastAsia="ＭＳ 明朝" w:hAnsi="ＭＳ 明朝" w:hint="eastAsia"/>
          <w:szCs w:val="21"/>
        </w:rPr>
        <w:t>家庭用：</w:t>
      </w:r>
      <w:r w:rsidR="00F57C5B" w:rsidRPr="00F57C5B">
        <w:rPr>
          <w:rFonts w:ascii="ＭＳ 明朝" w:eastAsia="ＭＳ 明朝" w:hAnsi="ＭＳ 明朝"/>
          <w:szCs w:val="21"/>
        </w:rPr>
        <w:t>12.5万円/kWh、業務用：11.9万円/kWh以下（いずれも工事費込み・税抜き）の蓄電システムとなるよう努めること。</w:t>
      </w:r>
    </w:p>
    <w:p w14:paraId="0245F5AC" w14:textId="6867AA2A" w:rsidR="00F57C5B" w:rsidRPr="00F57C5B" w:rsidRDefault="009B140E" w:rsidP="00F57C5B">
      <w:pPr>
        <w:rPr>
          <w:rFonts w:ascii="ＭＳ 明朝" w:eastAsia="ＭＳ 明朝" w:hAnsi="ＭＳ 明朝"/>
          <w:szCs w:val="21"/>
        </w:rPr>
      </w:pPr>
      <w:r>
        <w:rPr>
          <w:rFonts w:ascii="ＭＳ 明朝" w:eastAsia="ＭＳ 明朝" w:hAnsi="ＭＳ 明朝" w:hint="eastAsia"/>
          <w:szCs w:val="21"/>
        </w:rPr>
        <w:t xml:space="preserve">9　</w:t>
      </w:r>
      <w:r w:rsidR="00F57C5B" w:rsidRPr="00F57C5B">
        <w:rPr>
          <w:rFonts w:ascii="ＭＳ 明朝" w:eastAsia="ＭＳ 明朝" w:hAnsi="ＭＳ 明朝" w:hint="eastAsia"/>
          <w:szCs w:val="21"/>
        </w:rPr>
        <w:t>蓄電池パッケージ</w:t>
      </w:r>
    </w:p>
    <w:p w14:paraId="50EE7E8E" w14:textId="28A7EEB5" w:rsidR="00F57C5B" w:rsidRPr="00F57C5B" w:rsidRDefault="00F57C5B" w:rsidP="00F57C5B">
      <w:pPr>
        <w:rPr>
          <w:rFonts w:ascii="ＭＳ 明朝" w:eastAsia="ＭＳ 明朝" w:hAnsi="ＭＳ 明朝"/>
          <w:szCs w:val="21"/>
        </w:rPr>
      </w:pPr>
      <w:r w:rsidRPr="00F57C5B">
        <w:rPr>
          <w:rFonts w:ascii="ＭＳ 明朝" w:eastAsia="ＭＳ 明朝" w:hAnsi="ＭＳ 明朝" w:hint="eastAsia"/>
          <w:szCs w:val="21"/>
        </w:rPr>
        <w:t>（</w:t>
      </w:r>
      <w:r w:rsidRPr="00F57C5B">
        <w:rPr>
          <w:rFonts w:ascii="ＭＳ 明朝" w:eastAsia="ＭＳ 明朝" w:hAnsi="ＭＳ 明朝"/>
          <w:szCs w:val="21"/>
        </w:rPr>
        <w:t>a）蓄電池部（初期実効容量1.0kWh 以上）とパワーコンディショナー等の電力変換装置等から構成されるシステムであり、蓄電システム本体機器を含むシステム全体を一つのパッケージとして取り扱うものであること。</w:t>
      </w:r>
    </w:p>
    <w:p w14:paraId="6879FAD5" w14:textId="77777777" w:rsidR="00F57C5B" w:rsidRPr="00F57C5B" w:rsidRDefault="00F57C5B" w:rsidP="00F57C5B">
      <w:pPr>
        <w:rPr>
          <w:rFonts w:ascii="ＭＳ 明朝" w:eastAsia="ＭＳ 明朝" w:hAnsi="ＭＳ 明朝"/>
          <w:szCs w:val="21"/>
        </w:rPr>
      </w:pPr>
      <w:r w:rsidRPr="00F57C5B">
        <w:rPr>
          <w:rFonts w:ascii="ＭＳ 明朝" w:eastAsia="ＭＳ 明朝" w:hAnsi="ＭＳ 明朝" w:hint="eastAsia"/>
          <w:szCs w:val="21"/>
        </w:rPr>
        <w:t>※初期実効容量は、</w:t>
      </w:r>
      <w:r w:rsidRPr="00F57C5B">
        <w:rPr>
          <w:rFonts w:ascii="ＭＳ 明朝" w:eastAsia="ＭＳ 明朝" w:hAnsi="ＭＳ 明朝"/>
          <w:szCs w:val="21"/>
        </w:rPr>
        <w:t>JEM規格で定義された初期実効容量のうち、計算値と計測値のいずれか低い方を適用する。</w:t>
      </w:r>
    </w:p>
    <w:p w14:paraId="5F93ABBE" w14:textId="2A98A7C7" w:rsidR="00F95E6D" w:rsidRPr="00F57C5B" w:rsidRDefault="00F57C5B" w:rsidP="00F57C5B">
      <w:pPr>
        <w:rPr>
          <w:rFonts w:ascii="ＭＳ 明朝" w:eastAsia="ＭＳ 明朝" w:hAnsi="ＭＳ 明朝"/>
          <w:szCs w:val="21"/>
        </w:rPr>
      </w:pPr>
      <w:r w:rsidRPr="00F57C5B">
        <w:rPr>
          <w:rFonts w:ascii="ＭＳ 明朝" w:eastAsia="ＭＳ 明朝" w:hAnsi="ＭＳ 明朝" w:hint="eastAsia"/>
          <w:szCs w:val="21"/>
        </w:rPr>
        <w:t>※システム全体を統合して管理するための番号が付与されていること。</w:t>
      </w:r>
    </w:p>
    <w:p w14:paraId="0F65A91A" w14:textId="46C5CFD2" w:rsidR="00530DCE" w:rsidRPr="00530DCE" w:rsidRDefault="009B140E" w:rsidP="00530DCE">
      <w:pPr>
        <w:rPr>
          <w:rFonts w:ascii="ＭＳ 明朝" w:eastAsia="ＭＳ 明朝" w:hAnsi="ＭＳ 明朝"/>
          <w:szCs w:val="21"/>
        </w:rPr>
      </w:pPr>
      <w:r>
        <w:rPr>
          <w:rFonts w:ascii="ＭＳ 明朝" w:eastAsia="ＭＳ 明朝" w:hAnsi="ＭＳ 明朝" w:hint="eastAsia"/>
          <w:szCs w:val="21"/>
        </w:rPr>
        <w:t>10</w:t>
      </w:r>
      <w:r w:rsidR="00F57C5B">
        <w:rPr>
          <w:rFonts w:ascii="ＭＳ 明朝" w:eastAsia="ＭＳ 明朝" w:hAnsi="ＭＳ 明朝" w:hint="eastAsia"/>
          <w:szCs w:val="21"/>
        </w:rPr>
        <w:t xml:space="preserve">　</w:t>
      </w:r>
      <w:r w:rsidR="00530DCE" w:rsidRPr="00530DCE">
        <w:rPr>
          <w:rFonts w:ascii="ＭＳ 明朝" w:eastAsia="ＭＳ 明朝" w:hAnsi="ＭＳ 明朝"/>
          <w:szCs w:val="21"/>
        </w:rPr>
        <w:t>性能表示基準</w:t>
      </w:r>
    </w:p>
    <w:p w14:paraId="4A150ABC" w14:textId="77777777" w:rsidR="00530DCE" w:rsidRPr="00530DCE" w:rsidRDefault="00530DCE" w:rsidP="00530DCE">
      <w:pPr>
        <w:rPr>
          <w:rFonts w:ascii="ＭＳ 明朝" w:eastAsia="ＭＳ 明朝" w:hAnsi="ＭＳ 明朝"/>
          <w:szCs w:val="21"/>
        </w:rPr>
      </w:pPr>
      <w:r w:rsidRPr="00530DCE">
        <w:rPr>
          <w:rFonts w:ascii="ＭＳ 明朝" w:eastAsia="ＭＳ 明朝" w:hAnsi="ＭＳ 明朝" w:hint="eastAsia"/>
          <w:szCs w:val="21"/>
        </w:rPr>
        <w:t>初期実効容量、定格出力、出力可能時間、保有期間、廃棄方法、アフターサービス等について、所定の表示がなされていること。所定の表示は次のものをいう。</w:t>
      </w:r>
    </w:p>
    <w:p w14:paraId="2449A24B" w14:textId="3BFB097E" w:rsidR="00530DCE" w:rsidRPr="00530DCE" w:rsidRDefault="00530DCE" w:rsidP="00530DCE">
      <w:pPr>
        <w:rPr>
          <w:rFonts w:ascii="ＭＳ 明朝" w:eastAsia="ＭＳ 明朝" w:hAnsi="ＭＳ 明朝"/>
          <w:szCs w:val="21"/>
        </w:rPr>
      </w:pPr>
      <w:r w:rsidRPr="00530DCE">
        <w:rPr>
          <w:rFonts w:ascii="ＭＳ 明朝" w:eastAsia="ＭＳ 明朝" w:hAnsi="ＭＳ 明朝" w:hint="eastAsia"/>
          <w:szCs w:val="21"/>
        </w:rPr>
        <w:t>（</w:t>
      </w:r>
      <w:r w:rsidRPr="00530DCE">
        <w:rPr>
          <w:rFonts w:ascii="ＭＳ 明朝" w:eastAsia="ＭＳ 明朝" w:hAnsi="ＭＳ 明朝"/>
          <w:szCs w:val="21"/>
        </w:rPr>
        <w:t>a）初期実効容量</w:t>
      </w:r>
    </w:p>
    <w:p w14:paraId="12C2E93C" w14:textId="37E3E27A" w:rsidR="00F57C5B" w:rsidRDefault="00530DCE" w:rsidP="00530DCE">
      <w:pPr>
        <w:rPr>
          <w:rFonts w:ascii="ＭＳ 明朝" w:eastAsia="ＭＳ 明朝" w:hAnsi="ＭＳ 明朝"/>
          <w:szCs w:val="21"/>
        </w:rPr>
      </w:pPr>
      <w:r w:rsidRPr="00530DCE">
        <w:rPr>
          <w:rFonts w:ascii="ＭＳ 明朝" w:eastAsia="ＭＳ 明朝" w:hAnsi="ＭＳ 明朝" w:hint="eastAsia"/>
          <w:szCs w:val="21"/>
        </w:rPr>
        <w:t>製造業者が指定する、工場出荷時の蓄電システムの放電時に供給可能な交流側の出力容量のこと。使用者が独自に指定できない領域は含まない。（算出方法については、一般社団法人日本電機工業会</w:t>
      </w:r>
      <w:r w:rsidRPr="00530DCE">
        <w:rPr>
          <w:rFonts w:ascii="ＭＳ 明朝" w:eastAsia="ＭＳ 明朝" w:hAnsi="ＭＳ 明朝"/>
          <w:szCs w:val="21"/>
        </w:rPr>
        <w:t xml:space="preserve"> 日本電機工業会規格「JEM1511 低圧蓄電システムの初期実効容量算出方法」を参照すること）</w:t>
      </w:r>
    </w:p>
    <w:p w14:paraId="50D5A2C1" w14:textId="515B81A2"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w:t>
      </w:r>
      <w:r w:rsidRPr="003D2CD7">
        <w:rPr>
          <w:rFonts w:ascii="ＭＳ 明朝" w:eastAsia="ＭＳ 明朝" w:hAnsi="ＭＳ 明朝"/>
          <w:szCs w:val="21"/>
        </w:rPr>
        <w:t>b）定格出力</w:t>
      </w:r>
    </w:p>
    <w:p w14:paraId="2ED1A580" w14:textId="77777777"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定格出力とは、蓄電システムが連続して出力を維持できる製造事業者が指定する最大出力とする。定格出力の単位は</w:t>
      </w:r>
      <w:r w:rsidRPr="003D2CD7">
        <w:rPr>
          <w:rFonts w:ascii="ＭＳ 明朝" w:eastAsia="ＭＳ 明朝" w:hAnsi="ＭＳ 明朝"/>
          <w:szCs w:val="21"/>
        </w:rPr>
        <w:t>W、kW、MW のいずれかとする。</w:t>
      </w:r>
    </w:p>
    <w:p w14:paraId="3BC6DBBE" w14:textId="3E890183"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w:t>
      </w:r>
      <w:r w:rsidRPr="003D2CD7">
        <w:rPr>
          <w:rFonts w:ascii="ＭＳ 明朝" w:eastAsia="ＭＳ 明朝" w:hAnsi="ＭＳ 明朝"/>
          <w:szCs w:val="21"/>
        </w:rPr>
        <w:t>c）出力可能時間の例示</w:t>
      </w:r>
    </w:p>
    <w:p w14:paraId="56E8E35C" w14:textId="77777777"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①</w:t>
      </w:r>
      <w:r w:rsidRPr="003D2CD7">
        <w:rPr>
          <w:rFonts w:ascii="ＭＳ 明朝" w:eastAsia="ＭＳ 明朝" w:hAnsi="ＭＳ 明朝"/>
          <w:szCs w:val="21"/>
        </w:rPr>
        <w:t xml:space="preserve"> 複数の運転モードをもち、各モードでの最大の連続出力（W）と出力可能時間（h）の積で規定される容量（</w:t>
      </w:r>
      <w:proofErr w:type="spellStart"/>
      <w:r w:rsidRPr="003D2CD7">
        <w:rPr>
          <w:rFonts w:ascii="ＭＳ 明朝" w:eastAsia="ＭＳ 明朝" w:hAnsi="ＭＳ 明朝"/>
          <w:szCs w:val="21"/>
        </w:rPr>
        <w:t>Wh</w:t>
      </w:r>
      <w:proofErr w:type="spellEnd"/>
      <w:r w:rsidRPr="003D2CD7">
        <w:rPr>
          <w:rFonts w:ascii="ＭＳ 明朝" w:eastAsia="ＭＳ 明朝" w:hAnsi="ＭＳ 明朝"/>
          <w:szCs w:val="21"/>
        </w:rPr>
        <w:t>）が全てのモードで同一でない場合、出力可能時間を代表的なモードで少なくとも一つ例示しなければならない。出力可能時間とは、蓄電システムを、指定した一定出力にて運転を維持できる時間とする。このときの出力の値は製造事業者指定の値で</w:t>
      </w:r>
      <w:r w:rsidRPr="003D2CD7">
        <w:rPr>
          <w:rFonts w:ascii="ＭＳ 明朝" w:eastAsia="ＭＳ 明朝" w:hAnsi="ＭＳ 明朝"/>
          <w:szCs w:val="21"/>
        </w:rPr>
        <w:lastRenderedPageBreak/>
        <w:t>よい。</w:t>
      </w:r>
    </w:p>
    <w:p w14:paraId="3F672A5F" w14:textId="77777777"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②</w:t>
      </w:r>
      <w:r w:rsidRPr="003D2CD7">
        <w:rPr>
          <w:rFonts w:ascii="ＭＳ 明朝" w:eastAsia="ＭＳ 明朝" w:hAnsi="ＭＳ 明朝"/>
          <w:szCs w:val="21"/>
        </w:rPr>
        <w:t xml:space="preserve"> 購入設置者の機器選択を助ける情報として、代表的な出力における出力可能時間を例示することを認める。例示は、出力と出力可能時間を表示すること。出力の単位はW、kW、MWのいずれかとする。出力可能時間の単位は分とし、出力可能時間が10分未満の場合は、1分刻みで表示すること。出力可能時間が10分以上の場合は、5分刻みの切り捨てとする。また、運転モード等により出力可能時間が異なる場合は、運転モード等を明確にすること。ただし、蓄電システムの運転に当たって、補器類の作動に外部からの電力が必要な蓄電システムについては、</w:t>
      </w:r>
      <w:r w:rsidRPr="003D2CD7">
        <w:rPr>
          <w:rFonts w:ascii="ＭＳ 明朝" w:eastAsia="ＭＳ 明朝" w:hAnsi="ＭＳ 明朝" w:hint="eastAsia"/>
          <w:szCs w:val="21"/>
        </w:rPr>
        <w:t>その電力の合計も併せて記載すること。単位は</w:t>
      </w:r>
      <w:r w:rsidRPr="003D2CD7">
        <w:rPr>
          <w:rFonts w:ascii="ＭＳ 明朝" w:eastAsia="ＭＳ 明朝" w:hAnsi="ＭＳ 明朝"/>
          <w:szCs w:val="21"/>
        </w:rPr>
        <w:t>W、kW、MWのいずれかとする。</w:t>
      </w:r>
    </w:p>
    <w:p w14:paraId="73D15234" w14:textId="290BDA61"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w:t>
      </w:r>
      <w:r w:rsidRPr="003D2CD7">
        <w:rPr>
          <w:rFonts w:ascii="ＭＳ 明朝" w:eastAsia="ＭＳ 明朝" w:hAnsi="ＭＳ 明朝"/>
          <w:szCs w:val="21"/>
        </w:rPr>
        <w:t>d）保有期間</w:t>
      </w:r>
    </w:p>
    <w:p w14:paraId="404B90F9" w14:textId="77777777"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法定耐用年数の期間、適正な管理・運用を図ること。</w:t>
      </w:r>
    </w:p>
    <w:p w14:paraId="2E057281" w14:textId="46C58245"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w:t>
      </w:r>
      <w:r w:rsidRPr="003D2CD7">
        <w:rPr>
          <w:rFonts w:ascii="ＭＳ 明朝" w:eastAsia="ＭＳ 明朝" w:hAnsi="ＭＳ 明朝"/>
          <w:szCs w:val="21"/>
        </w:rPr>
        <w:t>e）廃棄方法</w:t>
      </w:r>
    </w:p>
    <w:p w14:paraId="220694BC" w14:textId="77777777"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使用済み蓄電池を適切に廃棄、又は回収する方法について登録対象機器の添付書類に明記されていること。蓄電池部分が分離されるものについては、蓄電池部の添付書類に明記されていること。</w:t>
      </w:r>
    </w:p>
    <w:p w14:paraId="7184A9EA" w14:textId="77777777"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【表示例】「使用済み蓄電池の廃棄に関しては、当社担当窓口へご連絡ください」</w:t>
      </w:r>
    </w:p>
    <w:p w14:paraId="09776A00" w14:textId="22237267"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w:t>
      </w:r>
      <w:r w:rsidRPr="003D2CD7">
        <w:rPr>
          <w:rFonts w:ascii="ＭＳ 明朝" w:eastAsia="ＭＳ 明朝" w:hAnsi="ＭＳ 明朝"/>
          <w:szCs w:val="21"/>
        </w:rPr>
        <w:t>f）アフターサービス</w:t>
      </w:r>
    </w:p>
    <w:p w14:paraId="452A3C5F" w14:textId="77777777"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国内のアフターサービス窓口の連絡先について、登録対象機器の添付書類に明記されていること。</w:t>
      </w:r>
    </w:p>
    <w:p w14:paraId="005ACF19" w14:textId="6E136802" w:rsidR="003D2CD7" w:rsidRPr="003D2CD7" w:rsidRDefault="003D2CD7" w:rsidP="003D2CD7">
      <w:pPr>
        <w:rPr>
          <w:rFonts w:ascii="ＭＳ 明朝" w:eastAsia="ＭＳ 明朝" w:hAnsi="ＭＳ 明朝"/>
          <w:szCs w:val="21"/>
        </w:rPr>
      </w:pPr>
      <w:r>
        <w:rPr>
          <w:rFonts w:ascii="ＭＳ 明朝" w:eastAsia="ＭＳ 明朝" w:hAnsi="ＭＳ 明朝" w:hint="eastAsia"/>
          <w:szCs w:val="21"/>
        </w:rPr>
        <w:t>1</w:t>
      </w:r>
      <w:r w:rsidR="009B140E">
        <w:rPr>
          <w:rFonts w:ascii="ＭＳ 明朝" w:eastAsia="ＭＳ 明朝" w:hAnsi="ＭＳ 明朝" w:hint="eastAsia"/>
          <w:szCs w:val="21"/>
        </w:rPr>
        <w:t>1</w:t>
      </w:r>
      <w:r>
        <w:rPr>
          <w:rFonts w:ascii="ＭＳ 明朝" w:eastAsia="ＭＳ 明朝" w:hAnsi="ＭＳ 明朝" w:hint="eastAsia"/>
          <w:szCs w:val="21"/>
        </w:rPr>
        <w:t xml:space="preserve">　</w:t>
      </w:r>
      <w:r w:rsidRPr="003D2CD7">
        <w:rPr>
          <w:rFonts w:ascii="ＭＳ 明朝" w:eastAsia="ＭＳ 明朝" w:hAnsi="ＭＳ 明朝"/>
          <w:szCs w:val="21"/>
        </w:rPr>
        <w:t>蓄電池部安全基準</w:t>
      </w:r>
    </w:p>
    <w:p w14:paraId="36C7A99B" w14:textId="77777777"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w:t>
      </w:r>
      <w:r w:rsidRPr="003D2CD7">
        <w:rPr>
          <w:rFonts w:ascii="ＭＳ 明朝" w:eastAsia="ＭＳ 明朝" w:hAnsi="ＭＳ 明朝"/>
          <w:szCs w:val="21"/>
        </w:rPr>
        <w:t>a）JIS C 8715－2又はIEC62619の規格を満足すること。</w:t>
      </w:r>
    </w:p>
    <w:p w14:paraId="24CAB065" w14:textId="16AD996F" w:rsidR="00F57C5B" w:rsidRDefault="003D2CD7" w:rsidP="003D2CD7">
      <w:pPr>
        <w:rPr>
          <w:rFonts w:ascii="ＭＳ 明朝" w:eastAsia="ＭＳ 明朝" w:hAnsi="ＭＳ 明朝"/>
          <w:szCs w:val="21"/>
        </w:rPr>
      </w:pPr>
      <w:r>
        <w:rPr>
          <w:rFonts w:ascii="ＭＳ 明朝" w:eastAsia="ＭＳ 明朝" w:hAnsi="ＭＳ 明朝" w:hint="eastAsia"/>
          <w:szCs w:val="21"/>
        </w:rPr>
        <w:t>1</w:t>
      </w:r>
      <w:r w:rsidR="009B140E">
        <w:rPr>
          <w:rFonts w:ascii="ＭＳ 明朝" w:eastAsia="ＭＳ 明朝" w:hAnsi="ＭＳ 明朝" w:hint="eastAsia"/>
          <w:szCs w:val="21"/>
        </w:rPr>
        <w:t>2</w:t>
      </w:r>
      <w:r>
        <w:rPr>
          <w:rFonts w:ascii="ＭＳ 明朝" w:eastAsia="ＭＳ 明朝" w:hAnsi="ＭＳ 明朝" w:hint="eastAsia"/>
          <w:szCs w:val="21"/>
        </w:rPr>
        <w:t xml:space="preserve">　</w:t>
      </w:r>
      <w:r w:rsidRPr="003D2CD7">
        <w:rPr>
          <w:rFonts w:ascii="ＭＳ 明朝" w:eastAsia="ＭＳ 明朝" w:hAnsi="ＭＳ 明朝"/>
          <w:szCs w:val="21"/>
        </w:rPr>
        <w:t>蓄電システム部安全基準（リチウムイオン蓄電池部を使用した蓄電システムのみ）</w:t>
      </w:r>
    </w:p>
    <w:p w14:paraId="20F75906" w14:textId="77777777"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w:t>
      </w:r>
      <w:r w:rsidRPr="003D2CD7">
        <w:rPr>
          <w:rFonts w:ascii="ＭＳ 明朝" w:eastAsia="ＭＳ 明朝" w:hAnsi="ＭＳ 明朝"/>
          <w:szCs w:val="21"/>
        </w:rPr>
        <w:t>a） JIS C 4412の規格を満足すること。ただし、電気製品認証協議会が定めるJIS C 4412適用の猶予期間中は、JIS C 4412－1若しくはJIS C 4412－2※の規格も可とする。</w:t>
      </w:r>
    </w:p>
    <w:p w14:paraId="4C1EFC38" w14:textId="77777777"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w:t>
      </w:r>
      <w:r w:rsidRPr="003D2CD7">
        <w:rPr>
          <w:rFonts w:ascii="ＭＳ 明朝" w:eastAsia="ＭＳ 明朝" w:hAnsi="ＭＳ 明朝"/>
          <w:szCs w:val="21"/>
        </w:rPr>
        <w:t>JIS C4412-2における要求事項の解釈等は「電気用品の技術基準の解釈 別表第八」に準拠すること。</w:t>
      </w:r>
    </w:p>
    <w:p w14:paraId="5BBEBD4B" w14:textId="2C13ECFA" w:rsidR="003D2CD7" w:rsidRPr="003D2CD7" w:rsidRDefault="003D2CD7" w:rsidP="003D2CD7">
      <w:pPr>
        <w:rPr>
          <w:rFonts w:ascii="ＭＳ 明朝" w:eastAsia="ＭＳ 明朝" w:hAnsi="ＭＳ 明朝"/>
          <w:szCs w:val="21"/>
        </w:rPr>
      </w:pPr>
      <w:r>
        <w:rPr>
          <w:rFonts w:ascii="ＭＳ 明朝" w:eastAsia="ＭＳ 明朝" w:hAnsi="ＭＳ 明朝" w:hint="eastAsia"/>
          <w:szCs w:val="21"/>
        </w:rPr>
        <w:t>1</w:t>
      </w:r>
      <w:r w:rsidR="009B140E">
        <w:rPr>
          <w:rFonts w:ascii="ＭＳ 明朝" w:eastAsia="ＭＳ 明朝" w:hAnsi="ＭＳ 明朝" w:hint="eastAsia"/>
          <w:szCs w:val="21"/>
        </w:rPr>
        <w:t>3</w:t>
      </w:r>
      <w:r>
        <w:rPr>
          <w:rFonts w:ascii="ＭＳ 明朝" w:eastAsia="ＭＳ 明朝" w:hAnsi="ＭＳ 明朝" w:hint="eastAsia"/>
          <w:szCs w:val="21"/>
        </w:rPr>
        <w:t xml:space="preserve">　</w:t>
      </w:r>
      <w:r w:rsidRPr="003D2CD7">
        <w:rPr>
          <w:rFonts w:ascii="ＭＳ 明朝" w:eastAsia="ＭＳ 明朝" w:hAnsi="ＭＳ 明朝"/>
          <w:szCs w:val="21"/>
        </w:rPr>
        <w:t>震災対策基準（リチウムイオン蓄電池部を使用した蓄電システムのみ）</w:t>
      </w:r>
    </w:p>
    <w:p w14:paraId="3F70D4FE" w14:textId="77777777"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w:t>
      </w:r>
      <w:r w:rsidRPr="003D2CD7">
        <w:rPr>
          <w:rFonts w:ascii="ＭＳ 明朝" w:eastAsia="ＭＳ 明朝" w:hAnsi="ＭＳ 明朝"/>
          <w:szCs w:val="21"/>
        </w:rPr>
        <w:t>a） 蓄電容量10kWh未満の蓄電池は、第三者認証機関の製品審査により、「蓄電システムの震災対策基準」の製品審査に合格したものであること。</w:t>
      </w:r>
    </w:p>
    <w:p w14:paraId="66A7D994" w14:textId="77777777"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※第三者認証機関は、電気用品安全法国内登録検査機関であること、かつ、</w:t>
      </w:r>
      <w:r w:rsidRPr="003D2CD7">
        <w:rPr>
          <w:rFonts w:ascii="ＭＳ 明朝" w:eastAsia="ＭＳ 明朝" w:hAnsi="ＭＳ 明朝"/>
          <w:szCs w:val="21"/>
        </w:rPr>
        <w:t>IECEE-CB 制度に基づく国内認証機関（NCB）であること。</w:t>
      </w:r>
    </w:p>
    <w:p w14:paraId="505303A4" w14:textId="09DEC18A" w:rsidR="003D2CD7" w:rsidRPr="003D2CD7" w:rsidRDefault="003D2CD7" w:rsidP="003D2CD7">
      <w:pPr>
        <w:rPr>
          <w:rFonts w:ascii="ＭＳ 明朝" w:eastAsia="ＭＳ 明朝" w:hAnsi="ＭＳ 明朝"/>
          <w:szCs w:val="21"/>
        </w:rPr>
      </w:pPr>
      <w:r>
        <w:rPr>
          <w:rFonts w:ascii="ＭＳ 明朝" w:eastAsia="ＭＳ 明朝" w:hAnsi="ＭＳ 明朝" w:hint="eastAsia"/>
          <w:szCs w:val="21"/>
        </w:rPr>
        <w:t>1</w:t>
      </w:r>
      <w:r w:rsidR="009B140E">
        <w:rPr>
          <w:rFonts w:ascii="ＭＳ 明朝" w:eastAsia="ＭＳ 明朝" w:hAnsi="ＭＳ 明朝" w:hint="eastAsia"/>
          <w:szCs w:val="21"/>
        </w:rPr>
        <w:t>4</w:t>
      </w:r>
      <w:r>
        <w:rPr>
          <w:rFonts w:ascii="ＭＳ 明朝" w:eastAsia="ＭＳ 明朝" w:hAnsi="ＭＳ 明朝" w:hint="eastAsia"/>
          <w:szCs w:val="21"/>
        </w:rPr>
        <w:t xml:space="preserve">　</w:t>
      </w:r>
      <w:r w:rsidRPr="003D2CD7">
        <w:rPr>
          <w:rFonts w:ascii="ＭＳ 明朝" w:eastAsia="ＭＳ 明朝" w:hAnsi="ＭＳ 明朝"/>
          <w:szCs w:val="21"/>
        </w:rPr>
        <w:t>保証期間</w:t>
      </w:r>
    </w:p>
    <w:p w14:paraId="1BBF949B" w14:textId="77777777"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w:t>
      </w:r>
      <w:r w:rsidRPr="003D2CD7">
        <w:rPr>
          <w:rFonts w:ascii="ＭＳ 明朝" w:eastAsia="ＭＳ 明朝" w:hAnsi="ＭＳ 明朝"/>
          <w:szCs w:val="21"/>
        </w:rPr>
        <w:t>a） メーカー保証及びサイクル試験による性能の双方が10年以上の蓄電システムであること。</w:t>
      </w:r>
    </w:p>
    <w:p w14:paraId="1FB4B29C" w14:textId="77777777"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※蓄電システムの製造を製造事業者に委託し、自社の製品として販売する事業者も含む。</w:t>
      </w:r>
    </w:p>
    <w:p w14:paraId="7234DC44" w14:textId="77777777"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※当該機器製造事業者以外の保証（販売店保証等）は含めない。</w:t>
      </w:r>
    </w:p>
    <w:p w14:paraId="70F3157C" w14:textId="77777777"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lastRenderedPageBreak/>
        <w:t>※メーカー保証期間内の補償費用は無償であることを条件とする。</w:t>
      </w:r>
    </w:p>
    <w:p w14:paraId="388C2EC2" w14:textId="77777777"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※蓄電容量は、単電池の定格容量、単電池の公称電圧及び使用する単電池の数の積で算出される蓄電池部の容量とする。</w:t>
      </w:r>
    </w:p>
    <w:p w14:paraId="6DD727FB" w14:textId="74EA93ED" w:rsidR="00F57C5B" w:rsidRDefault="003D2CD7" w:rsidP="003D2CD7">
      <w:pPr>
        <w:rPr>
          <w:rFonts w:ascii="ＭＳ 明朝" w:eastAsia="ＭＳ 明朝" w:hAnsi="ＭＳ 明朝"/>
          <w:szCs w:val="21"/>
        </w:rPr>
      </w:pPr>
      <w:r w:rsidRPr="003D2CD7">
        <w:rPr>
          <w:rFonts w:ascii="ＭＳ 明朝" w:eastAsia="ＭＳ 明朝" w:hAnsi="ＭＳ 明朝" w:hint="eastAsia"/>
          <w:szCs w:val="21"/>
        </w:rPr>
        <w:t>※</w:t>
      </w:r>
      <w:r w:rsidRPr="003D2CD7">
        <w:rPr>
          <w:rFonts w:ascii="ＭＳ 明朝" w:eastAsia="ＭＳ 明朝" w:hAnsi="ＭＳ 明朝"/>
          <w:szCs w:val="21"/>
        </w:rPr>
        <w:t>JEM 規格で定義された初期実効容量（計算値と計測値のいずれか低い方）が1.0kWh未満の蓄電システムは対象外とする。</w:t>
      </w:r>
    </w:p>
    <w:p w14:paraId="2C7E6A22" w14:textId="77777777" w:rsidR="00F57C5B" w:rsidRPr="00F95E6D" w:rsidRDefault="00F57C5B" w:rsidP="001B2B6B">
      <w:pPr>
        <w:rPr>
          <w:rFonts w:ascii="ＭＳ 明朝" w:eastAsia="ＭＳ 明朝" w:hAnsi="ＭＳ 明朝"/>
          <w:szCs w:val="21"/>
        </w:rPr>
      </w:pPr>
    </w:p>
    <w:p w14:paraId="6B5822F0" w14:textId="27BC58ED" w:rsidR="001B2B6B" w:rsidRPr="001B2B6B" w:rsidRDefault="001B2B6B" w:rsidP="00C50974">
      <w:pPr>
        <w:ind w:firstLineChars="800" w:firstLine="1680"/>
        <w:rPr>
          <w:rFonts w:ascii="ＭＳ 明朝" w:eastAsia="ＭＳ 明朝" w:hAnsi="ＭＳ 明朝"/>
        </w:rPr>
      </w:pPr>
      <w:r w:rsidRPr="001B2B6B">
        <w:rPr>
          <w:rFonts w:ascii="ＭＳ 明朝" w:eastAsia="ＭＳ 明朝" w:hAnsi="ＭＳ 明朝" w:hint="eastAsia"/>
        </w:rPr>
        <w:t>年</w:t>
      </w:r>
      <w:r w:rsidR="00C50974">
        <w:rPr>
          <w:rFonts w:ascii="ＭＳ 明朝" w:eastAsia="ＭＳ 明朝" w:hAnsi="ＭＳ 明朝" w:hint="eastAsia"/>
        </w:rPr>
        <w:t xml:space="preserve">　</w:t>
      </w:r>
      <w:r w:rsidR="003D2CD7">
        <w:rPr>
          <w:rFonts w:ascii="ＭＳ 明朝" w:eastAsia="ＭＳ 明朝" w:hAnsi="ＭＳ 明朝" w:hint="eastAsia"/>
        </w:rPr>
        <w:t xml:space="preserve">　　</w:t>
      </w:r>
      <w:r w:rsidR="00C50974">
        <w:rPr>
          <w:rFonts w:ascii="ＭＳ 明朝" w:eastAsia="ＭＳ 明朝" w:hAnsi="ＭＳ 明朝" w:hint="eastAsia"/>
        </w:rPr>
        <w:t xml:space="preserve">　</w:t>
      </w:r>
      <w:r w:rsidRPr="001B2B6B">
        <w:rPr>
          <w:rFonts w:ascii="ＭＳ 明朝" w:eastAsia="ＭＳ 明朝" w:hAnsi="ＭＳ 明朝"/>
        </w:rPr>
        <w:t>月</w:t>
      </w:r>
      <w:r w:rsidR="00C50974">
        <w:rPr>
          <w:rFonts w:ascii="ＭＳ 明朝" w:eastAsia="ＭＳ 明朝" w:hAnsi="ＭＳ 明朝" w:hint="eastAsia"/>
        </w:rPr>
        <w:t xml:space="preserve">　</w:t>
      </w:r>
      <w:r w:rsidR="003D2CD7">
        <w:rPr>
          <w:rFonts w:ascii="ＭＳ 明朝" w:eastAsia="ＭＳ 明朝" w:hAnsi="ＭＳ 明朝" w:hint="eastAsia"/>
        </w:rPr>
        <w:t xml:space="preserve">　　</w:t>
      </w:r>
      <w:r w:rsidR="00C50974">
        <w:rPr>
          <w:rFonts w:ascii="ＭＳ 明朝" w:eastAsia="ＭＳ 明朝" w:hAnsi="ＭＳ 明朝" w:hint="eastAsia"/>
        </w:rPr>
        <w:t xml:space="preserve">　</w:t>
      </w:r>
      <w:r w:rsidRPr="001B2B6B">
        <w:rPr>
          <w:rFonts w:ascii="ＭＳ 明朝" w:eastAsia="ＭＳ 明朝" w:hAnsi="ＭＳ 明朝"/>
        </w:rPr>
        <w:t>日</w:t>
      </w:r>
    </w:p>
    <w:p w14:paraId="0E6D0C43" w14:textId="77777777" w:rsidR="00C50974" w:rsidRDefault="00C50974" w:rsidP="00C50974">
      <w:pPr>
        <w:ind w:firstLineChars="1200" w:firstLine="2520"/>
        <w:rPr>
          <w:rFonts w:ascii="ＭＳ 明朝" w:eastAsia="ＭＳ 明朝" w:hAnsi="ＭＳ 明朝"/>
        </w:rPr>
      </w:pPr>
    </w:p>
    <w:p w14:paraId="2F413BA9" w14:textId="2FA2DCA5" w:rsidR="001B2B6B" w:rsidRPr="001B2B6B" w:rsidRDefault="001B2B6B" w:rsidP="00C50974">
      <w:pPr>
        <w:ind w:firstLineChars="1100" w:firstLine="2310"/>
        <w:rPr>
          <w:rFonts w:ascii="ＭＳ 明朝" w:eastAsia="ＭＳ 明朝" w:hAnsi="ＭＳ 明朝"/>
        </w:rPr>
      </w:pPr>
      <w:r w:rsidRPr="001B2B6B">
        <w:rPr>
          <w:rFonts w:ascii="ＭＳ 明朝" w:eastAsia="ＭＳ 明朝" w:hAnsi="ＭＳ 明朝" w:hint="eastAsia"/>
        </w:rPr>
        <w:t>（</w:t>
      </w:r>
      <w:r w:rsidR="00647560">
        <w:rPr>
          <w:rFonts w:ascii="ＭＳ 明朝" w:eastAsia="ＭＳ 明朝" w:hAnsi="ＭＳ 明朝" w:hint="eastAsia"/>
        </w:rPr>
        <w:t>申請者</w:t>
      </w:r>
      <w:r w:rsidRPr="001B2B6B">
        <w:rPr>
          <w:rFonts w:ascii="ＭＳ 明朝" w:eastAsia="ＭＳ 明朝" w:hAnsi="ＭＳ 明朝" w:hint="eastAsia"/>
        </w:rPr>
        <w:t>）</w:t>
      </w:r>
    </w:p>
    <w:p w14:paraId="414981A4" w14:textId="7C33B687" w:rsidR="001B2B6B" w:rsidRPr="001B2B6B" w:rsidRDefault="001B2B6B" w:rsidP="00C50974">
      <w:pPr>
        <w:ind w:firstLineChars="1200" w:firstLine="2520"/>
        <w:rPr>
          <w:rFonts w:ascii="ＭＳ 明朝" w:eastAsia="ＭＳ 明朝" w:hAnsi="ＭＳ 明朝"/>
        </w:rPr>
      </w:pPr>
      <w:r w:rsidRPr="001B2B6B">
        <w:rPr>
          <w:rFonts w:ascii="ＭＳ 明朝" w:eastAsia="ＭＳ 明朝" w:hAnsi="ＭＳ 明朝" w:hint="eastAsia"/>
        </w:rPr>
        <w:t>□</w:t>
      </w:r>
      <w:r w:rsidRPr="001B2B6B">
        <w:rPr>
          <w:rFonts w:ascii="ＭＳ 明朝" w:eastAsia="ＭＳ 明朝" w:hAnsi="ＭＳ 明朝"/>
        </w:rPr>
        <w:t xml:space="preserve"> 個人</w:t>
      </w:r>
      <w:r w:rsidR="00C50974">
        <w:rPr>
          <w:rFonts w:ascii="ＭＳ 明朝" w:eastAsia="ＭＳ 明朝" w:hAnsi="ＭＳ 明朝" w:hint="eastAsia"/>
        </w:rPr>
        <w:t xml:space="preserve">　　</w:t>
      </w:r>
      <w:r w:rsidRPr="001B2B6B">
        <w:rPr>
          <w:rFonts w:ascii="ＭＳ 明朝" w:eastAsia="ＭＳ 明朝" w:hAnsi="ＭＳ 明朝"/>
        </w:rPr>
        <w:t>住</w:t>
      </w:r>
      <w:r w:rsidR="00C50974">
        <w:rPr>
          <w:rFonts w:ascii="ＭＳ 明朝" w:eastAsia="ＭＳ 明朝" w:hAnsi="ＭＳ 明朝" w:hint="eastAsia"/>
        </w:rPr>
        <w:t xml:space="preserve">　</w:t>
      </w:r>
      <w:r w:rsidRPr="001B2B6B">
        <w:rPr>
          <w:rFonts w:ascii="ＭＳ 明朝" w:eastAsia="ＭＳ 明朝" w:hAnsi="ＭＳ 明朝"/>
        </w:rPr>
        <w:t>所</w:t>
      </w:r>
    </w:p>
    <w:p w14:paraId="3BFF549C" w14:textId="66EE544C" w:rsidR="001B2B6B" w:rsidRPr="001B2B6B" w:rsidRDefault="001B2B6B" w:rsidP="00C50974">
      <w:pPr>
        <w:ind w:firstLineChars="1750" w:firstLine="3675"/>
        <w:rPr>
          <w:rFonts w:ascii="ＭＳ 明朝" w:eastAsia="ＭＳ 明朝" w:hAnsi="ＭＳ 明朝"/>
        </w:rPr>
      </w:pPr>
      <w:r w:rsidRPr="001B2B6B">
        <w:rPr>
          <w:rFonts w:ascii="ＭＳ 明朝" w:eastAsia="ＭＳ 明朝" w:hAnsi="ＭＳ 明朝" w:hint="eastAsia"/>
        </w:rPr>
        <w:t>氏</w:t>
      </w:r>
      <w:r w:rsidR="00C50974">
        <w:rPr>
          <w:rFonts w:ascii="ＭＳ 明朝" w:eastAsia="ＭＳ 明朝" w:hAnsi="ＭＳ 明朝" w:hint="eastAsia"/>
        </w:rPr>
        <w:t xml:space="preserve">　</w:t>
      </w:r>
      <w:r w:rsidRPr="001B2B6B">
        <w:rPr>
          <w:rFonts w:ascii="ＭＳ 明朝" w:eastAsia="ＭＳ 明朝" w:hAnsi="ＭＳ 明朝"/>
        </w:rPr>
        <w:t>名</w:t>
      </w:r>
    </w:p>
    <w:p w14:paraId="4D5DAAF4" w14:textId="6024E02B" w:rsidR="001B2B6B" w:rsidRPr="001B2B6B" w:rsidRDefault="001B2B6B" w:rsidP="001B2B6B">
      <w:pPr>
        <w:rPr>
          <w:rFonts w:ascii="ＭＳ 明朝" w:eastAsia="ＭＳ 明朝" w:hAnsi="ＭＳ 明朝"/>
        </w:rPr>
      </w:pPr>
    </w:p>
    <w:p w14:paraId="0F08E345" w14:textId="64C4E4E8" w:rsidR="001B2B6B" w:rsidRPr="001B2B6B" w:rsidRDefault="001B2B6B" w:rsidP="00C50974">
      <w:pPr>
        <w:ind w:firstLineChars="1200" w:firstLine="2520"/>
        <w:rPr>
          <w:rFonts w:ascii="ＭＳ 明朝" w:eastAsia="ＭＳ 明朝" w:hAnsi="ＭＳ 明朝"/>
        </w:rPr>
      </w:pPr>
      <w:r w:rsidRPr="001B2B6B">
        <w:rPr>
          <w:rFonts w:ascii="ＭＳ 明朝" w:eastAsia="ＭＳ 明朝" w:hAnsi="ＭＳ 明朝" w:hint="eastAsia"/>
        </w:rPr>
        <w:t>□</w:t>
      </w:r>
      <w:r w:rsidRPr="001B2B6B">
        <w:rPr>
          <w:rFonts w:ascii="ＭＳ 明朝" w:eastAsia="ＭＳ 明朝" w:hAnsi="ＭＳ 明朝"/>
        </w:rPr>
        <w:t xml:space="preserve"> 事業者</w:t>
      </w:r>
      <w:r w:rsidR="00C50974">
        <w:rPr>
          <w:rFonts w:ascii="ＭＳ 明朝" w:eastAsia="ＭＳ 明朝" w:hAnsi="ＭＳ 明朝" w:hint="eastAsia"/>
        </w:rPr>
        <w:t xml:space="preserve">　</w:t>
      </w:r>
      <w:r w:rsidRPr="001B2B6B">
        <w:rPr>
          <w:rFonts w:ascii="ＭＳ 明朝" w:eastAsia="ＭＳ 明朝" w:hAnsi="ＭＳ 明朝"/>
        </w:rPr>
        <w:t>住</w:t>
      </w:r>
      <w:r w:rsidR="00C50974">
        <w:rPr>
          <w:rFonts w:ascii="ＭＳ 明朝" w:eastAsia="ＭＳ 明朝" w:hAnsi="ＭＳ 明朝" w:hint="eastAsia"/>
        </w:rPr>
        <w:t xml:space="preserve">　</w:t>
      </w:r>
      <w:r w:rsidRPr="001B2B6B">
        <w:rPr>
          <w:rFonts w:ascii="ＭＳ 明朝" w:eastAsia="ＭＳ 明朝" w:hAnsi="ＭＳ 明朝"/>
        </w:rPr>
        <w:t>所</w:t>
      </w:r>
    </w:p>
    <w:p w14:paraId="1967F958" w14:textId="1758C820" w:rsidR="001B2B6B" w:rsidRPr="001B2B6B" w:rsidRDefault="001B2B6B" w:rsidP="00C50974">
      <w:pPr>
        <w:ind w:firstLineChars="1750" w:firstLine="3675"/>
        <w:rPr>
          <w:rFonts w:ascii="ＭＳ 明朝" w:eastAsia="ＭＳ 明朝" w:hAnsi="ＭＳ 明朝"/>
        </w:rPr>
      </w:pPr>
      <w:r w:rsidRPr="001B2B6B">
        <w:rPr>
          <w:rFonts w:ascii="ＭＳ 明朝" w:eastAsia="ＭＳ 明朝" w:hAnsi="ＭＳ 明朝" w:hint="eastAsia"/>
        </w:rPr>
        <w:t>法人名（屋号）</w:t>
      </w:r>
    </w:p>
    <w:p w14:paraId="44D551B3" w14:textId="68A08158" w:rsidR="001B2B6B" w:rsidRPr="001B2B6B" w:rsidRDefault="001B2B6B" w:rsidP="00C50974">
      <w:pPr>
        <w:ind w:firstLineChars="1750" w:firstLine="3675"/>
        <w:rPr>
          <w:rFonts w:ascii="ＭＳ 明朝" w:eastAsia="ＭＳ 明朝" w:hAnsi="ＭＳ 明朝"/>
        </w:rPr>
      </w:pPr>
      <w:r w:rsidRPr="001B2B6B">
        <w:rPr>
          <w:rFonts w:ascii="ＭＳ 明朝" w:eastAsia="ＭＳ 明朝" w:hAnsi="ＭＳ 明朝" w:hint="eastAsia"/>
        </w:rPr>
        <w:t>代表者職・氏名</w:t>
      </w:r>
    </w:p>
    <w:p w14:paraId="46AC2ABA" w14:textId="708EF87D" w:rsidR="001B2B6B" w:rsidRPr="00C50974" w:rsidRDefault="001B2B6B" w:rsidP="00C50974">
      <w:pPr>
        <w:ind w:firstLineChars="1850" w:firstLine="3700"/>
        <w:rPr>
          <w:rFonts w:ascii="ＭＳ 明朝" w:eastAsia="ＭＳ 明朝" w:hAnsi="ＭＳ 明朝"/>
          <w:sz w:val="20"/>
          <w:szCs w:val="20"/>
        </w:rPr>
      </w:pPr>
      <w:r w:rsidRPr="00C50974">
        <w:rPr>
          <w:rFonts w:ascii="ＭＳ 明朝" w:eastAsia="ＭＳ 明朝" w:hAnsi="ＭＳ 明朝" w:hint="eastAsia"/>
          <w:sz w:val="20"/>
          <w:szCs w:val="20"/>
        </w:rPr>
        <w:t>※個人、事業者とも自署でない記名は押印してださい。</w:t>
      </w:r>
    </w:p>
    <w:p w14:paraId="0C6F3751" w14:textId="37B7F4F8" w:rsidR="00A41B24" w:rsidRPr="001B2B6B" w:rsidRDefault="00A41B24" w:rsidP="001B2B6B">
      <w:pPr>
        <w:rPr>
          <w:rFonts w:ascii="ＭＳ 明朝" w:eastAsia="ＭＳ 明朝" w:hAnsi="ＭＳ 明朝"/>
        </w:rPr>
      </w:pPr>
    </w:p>
    <w:sectPr w:rsidR="00A41B24" w:rsidRPr="001B2B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6000A" w14:textId="77777777" w:rsidR="000A2084" w:rsidRDefault="000A2084" w:rsidP="00923397">
      <w:r>
        <w:separator/>
      </w:r>
    </w:p>
  </w:endnote>
  <w:endnote w:type="continuationSeparator" w:id="0">
    <w:p w14:paraId="28919B66" w14:textId="77777777" w:rsidR="000A2084" w:rsidRDefault="000A2084" w:rsidP="00923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A788A" w14:textId="77777777" w:rsidR="000A2084" w:rsidRDefault="000A2084" w:rsidP="00923397">
      <w:r>
        <w:separator/>
      </w:r>
    </w:p>
  </w:footnote>
  <w:footnote w:type="continuationSeparator" w:id="0">
    <w:p w14:paraId="2FB325DA" w14:textId="77777777" w:rsidR="000A2084" w:rsidRDefault="000A2084" w:rsidP="00923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6B"/>
    <w:rsid w:val="00062727"/>
    <w:rsid w:val="000866CF"/>
    <w:rsid w:val="000A2084"/>
    <w:rsid w:val="00107313"/>
    <w:rsid w:val="001B2B6B"/>
    <w:rsid w:val="00252AE7"/>
    <w:rsid w:val="002B2B06"/>
    <w:rsid w:val="003B3A38"/>
    <w:rsid w:val="003D2CD7"/>
    <w:rsid w:val="0042577E"/>
    <w:rsid w:val="004650F9"/>
    <w:rsid w:val="00530DCE"/>
    <w:rsid w:val="00595E1E"/>
    <w:rsid w:val="00647560"/>
    <w:rsid w:val="006F55D4"/>
    <w:rsid w:val="0077749E"/>
    <w:rsid w:val="007E4AA0"/>
    <w:rsid w:val="00806BA3"/>
    <w:rsid w:val="00843AE7"/>
    <w:rsid w:val="00923397"/>
    <w:rsid w:val="009B140E"/>
    <w:rsid w:val="00A41B24"/>
    <w:rsid w:val="00C50974"/>
    <w:rsid w:val="00C53B11"/>
    <w:rsid w:val="00E426BB"/>
    <w:rsid w:val="00F57C5B"/>
    <w:rsid w:val="00F95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E3C162F"/>
  <w15:chartTrackingRefBased/>
  <w15:docId w15:val="{B6ADD007-1D01-4A9D-B37E-7EF0F19B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95E1E"/>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923397"/>
    <w:pPr>
      <w:tabs>
        <w:tab w:val="center" w:pos="4252"/>
        <w:tab w:val="right" w:pos="8504"/>
      </w:tabs>
      <w:snapToGrid w:val="0"/>
    </w:pPr>
  </w:style>
  <w:style w:type="character" w:customStyle="1" w:styleId="a4">
    <w:name w:val="ヘッダー (文字)"/>
    <w:basedOn w:val="a0"/>
    <w:link w:val="a3"/>
    <w:uiPriority w:val="99"/>
    <w:rsid w:val="00923397"/>
  </w:style>
  <w:style w:type="paragraph" w:styleId="a5">
    <w:name w:val="footer"/>
    <w:basedOn w:val="a"/>
    <w:link w:val="a6"/>
    <w:uiPriority w:val="99"/>
    <w:unhideWhenUsed/>
    <w:rsid w:val="00923397"/>
    <w:pPr>
      <w:tabs>
        <w:tab w:val="center" w:pos="4252"/>
        <w:tab w:val="right" w:pos="8504"/>
      </w:tabs>
      <w:snapToGrid w:val="0"/>
    </w:pPr>
  </w:style>
  <w:style w:type="character" w:customStyle="1" w:styleId="a6">
    <w:name w:val="フッター (文字)"/>
    <w:basedOn w:val="a0"/>
    <w:link w:val="a5"/>
    <w:uiPriority w:val="99"/>
    <w:rsid w:val="00923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528</Words>
  <Characters>3012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航輝</dc:creator>
  <cp:keywords/>
  <dc:description/>
  <cp:lastModifiedBy>森　航輝</cp:lastModifiedBy>
  <cp:revision>2</cp:revision>
  <cp:lastPrinted>2025-10-07T00:52:00Z</cp:lastPrinted>
  <dcterms:created xsi:type="dcterms:W3CDTF">2025-10-07T08:33:00Z</dcterms:created>
  <dcterms:modified xsi:type="dcterms:W3CDTF">2025-10-07T08:33:00Z</dcterms:modified>
</cp:coreProperties>
</file>