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会　社　概　要　</w:t>
      </w:r>
    </w:p>
    <w:p>
      <w:pPr>
        <w:pStyle w:val="0"/>
        <w:rPr>
          <w:rFonts w:hint="default"/>
        </w:rPr>
      </w:pPr>
    </w:p>
    <w:tbl>
      <w:tblPr>
        <w:tblStyle w:val="25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35"/>
        <w:gridCol w:w="6717"/>
      </w:tblGrid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商号等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開設・創設年月日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総資本金額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円（　　年　　月　　日現在）</w:t>
            </w: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自己資本金額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円（　　年　　月　　日現在）</w:t>
            </w: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自己資本比率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％（　　年　　月　　日現在）</w:t>
            </w: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従業員数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人（　　年　　月　　日現在）</w:t>
            </w:r>
          </w:p>
        </w:tc>
      </w:tr>
      <w:tr>
        <w:trPr>
          <w:trHeight w:val="592" w:hRule="atLeast"/>
        </w:trPr>
        <w:tc>
          <w:tcPr>
            <w:tcW w:w="2291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kern w:val="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</w:rPr>
              <w:t>従業員の社会保険</w:t>
            </w:r>
          </w:p>
          <w:p>
            <w:pPr>
              <w:pStyle w:val="0"/>
              <w:spacing w:line="300" w:lineRule="exact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加入の有無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4" w:hRule="atLeast"/>
        </w:trPr>
        <w:tc>
          <w:tcPr>
            <w:tcW w:w="2291" w:type="dxa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業務内容等</w:t>
            </w:r>
          </w:p>
        </w:tc>
        <w:tc>
          <w:tcPr>
            <w:tcW w:w="682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224" w:hanging="224" w:hangingChars="100"/>
              <w:rPr>
                <w:rFonts w:hint="default"/>
              </w:rPr>
            </w:pPr>
          </w:p>
          <w:p>
            <w:pPr>
              <w:pStyle w:val="0"/>
              <w:ind w:left="224" w:hanging="224" w:hanging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ind w:left="224" w:hanging="224" w:hangingChars="100"/>
        <w:rPr>
          <w:rFonts w:hint="default"/>
        </w:rPr>
      </w:pPr>
      <w:r>
        <w:rPr>
          <w:rFonts w:hint="eastAsia"/>
        </w:rPr>
        <w:t>※「総資本金額」「自己資本金額」「自己資本比率」欄には、直近決算時の金額等を記載すること。</w:t>
      </w:r>
    </w:p>
    <w:p>
      <w:pPr>
        <w:pStyle w:val="0"/>
        <w:widowControl w:val="1"/>
        <w:ind w:left="224" w:hanging="224" w:hangingChars="100"/>
        <w:rPr>
          <w:rFonts w:hint="default"/>
        </w:rPr>
      </w:pPr>
      <w:r>
        <w:rPr>
          <w:rFonts w:hint="eastAsia"/>
        </w:rPr>
        <w:t>※「業務内容等」欄には、業務内容、企業コンセプト等について簡潔に記載すること。</w:t>
      </w:r>
    </w:p>
    <w:sectPr>
      <w:headerReference r:id="rId5" w:type="default"/>
      <w:pgSz w:w="11906" w:h="16838"/>
      <w:pgMar w:top="1418" w:right="1531" w:bottom="1134" w:left="1531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rawingGridHorizontalSpacing w:val="112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4</Words>
  <Characters>349</Characters>
  <Application>JUST Note</Application>
  <Lines>72</Lines>
  <Paragraphs>30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荒木　克則</cp:lastModifiedBy>
  <cp:lastPrinted>2020-01-22T01:13:06Z</cp:lastPrinted>
  <dcterms:modified xsi:type="dcterms:W3CDTF">2020-01-22T04:43:51Z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0x0101008FE538621DAA7E489603C4828419EFAA</vt:lpwstr>
  </property>
</Properties>
</file>